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79477" w14:textId="77777777" w:rsidR="000A25B8" w:rsidRPr="00123EBD" w:rsidRDefault="00B675B9" w:rsidP="000A25B8">
      <w:pPr>
        <w:widowControl w:val="0"/>
        <w:spacing w:after="0" w:line="340" w:lineRule="atLeast"/>
        <w:ind w:firstLine="567"/>
        <w:jc w:val="center"/>
        <w:rPr>
          <w:rFonts w:ascii="Times New Roman" w:hAnsi="Times New Roman" w:cs="Times New Roman"/>
          <w:b/>
        </w:rPr>
      </w:pPr>
      <w:bookmarkStart w:id="0" w:name="_GoBack"/>
      <w:bookmarkEnd w:id="0"/>
      <w:r w:rsidRPr="00123EBD">
        <w:rPr>
          <w:rFonts w:ascii="Times New Roman" w:hAnsi="Times New Roman" w:cs="Times New Roman"/>
          <w:b/>
          <w:spacing w:val="-4"/>
        </w:rPr>
        <w:t xml:space="preserve">Bảng tổng hợp đề xuất </w:t>
      </w:r>
      <w:r w:rsidR="00B53EFC" w:rsidRPr="00123EBD">
        <w:rPr>
          <w:rFonts w:ascii="Times New Roman" w:hAnsi="Times New Roman" w:cs="Times New Roman"/>
          <w:b/>
          <w:spacing w:val="-4"/>
        </w:rPr>
        <w:t xml:space="preserve">mức hỗ trợ </w:t>
      </w:r>
      <w:r w:rsidRPr="00123EBD">
        <w:rPr>
          <w:rFonts w:ascii="Times New Roman" w:hAnsi="Times New Roman" w:cs="Times New Roman"/>
          <w:b/>
          <w:spacing w:val="-4"/>
        </w:rPr>
        <w:t xml:space="preserve">thực hiện các chính sách </w:t>
      </w:r>
      <w:r w:rsidRPr="00123EBD">
        <w:rPr>
          <w:rFonts w:ascii="Times New Roman" w:hAnsi="Times New Roman" w:cs="Times New Roman"/>
          <w:b/>
        </w:rPr>
        <w:t xml:space="preserve">phổ cập giáo dục mầm non cho trẻ em </w:t>
      </w:r>
    </w:p>
    <w:p w14:paraId="30E7850E" w14:textId="62455E90" w:rsidR="00B675B9" w:rsidRPr="00123EBD" w:rsidRDefault="00B675B9" w:rsidP="000A25B8">
      <w:pPr>
        <w:widowControl w:val="0"/>
        <w:spacing w:after="0" w:line="340" w:lineRule="atLeast"/>
        <w:ind w:firstLine="567"/>
        <w:jc w:val="center"/>
        <w:rPr>
          <w:rFonts w:ascii="Times New Roman" w:hAnsi="Times New Roman" w:cs="Times New Roman"/>
          <w:b/>
        </w:rPr>
      </w:pPr>
      <w:r w:rsidRPr="00123EBD">
        <w:rPr>
          <w:rFonts w:ascii="Times New Roman" w:hAnsi="Times New Roman" w:cs="Times New Roman"/>
          <w:b/>
        </w:rPr>
        <w:t>từ 3 đến 5 tuổi trên địa bàn thành phố Hà Nội</w:t>
      </w:r>
      <w:r w:rsidR="00050C7B" w:rsidRPr="00123EBD">
        <w:rPr>
          <w:rFonts w:ascii="Times New Roman" w:hAnsi="Times New Roman" w:cs="Times New Roman"/>
          <w:b/>
        </w:rPr>
        <w:t xml:space="preserve"> theo quy định tại Nghị </w:t>
      </w:r>
      <w:r w:rsidR="00F57564">
        <w:rPr>
          <w:rFonts w:ascii="Times New Roman" w:hAnsi="Times New Roman" w:cs="Times New Roman"/>
          <w:b/>
          <w:lang w:val="vi-VN"/>
        </w:rPr>
        <w:t>đ</w:t>
      </w:r>
      <w:r w:rsidR="00050C7B" w:rsidRPr="00123EBD">
        <w:rPr>
          <w:rFonts w:ascii="Times New Roman" w:hAnsi="Times New Roman" w:cs="Times New Roman"/>
          <w:b/>
        </w:rPr>
        <w:t>ịnh số 277/2025/NĐ-CP</w:t>
      </w:r>
    </w:p>
    <w:p w14:paraId="09C5789A" w14:textId="32719653" w:rsidR="00050C7B" w:rsidRPr="00123EBD" w:rsidRDefault="00050C7B" w:rsidP="000A25B8">
      <w:pPr>
        <w:widowControl w:val="0"/>
        <w:spacing w:after="0" w:line="340" w:lineRule="atLeast"/>
        <w:ind w:firstLine="567"/>
        <w:jc w:val="center"/>
        <w:rPr>
          <w:rFonts w:ascii="Times New Roman" w:hAnsi="Times New Roman" w:cs="Times New Roman"/>
          <w:i/>
        </w:rPr>
      </w:pPr>
      <w:r w:rsidRPr="00123EBD">
        <w:rPr>
          <w:rFonts w:ascii="Times New Roman" w:hAnsi="Times New Roman" w:cs="Times New Roman"/>
          <w:i/>
        </w:rPr>
        <w:t xml:space="preserve">(Kèm theo </w:t>
      </w:r>
      <w:r w:rsidR="00BA62A4">
        <w:rPr>
          <w:rFonts w:ascii="Times New Roman" w:hAnsi="Times New Roman" w:cs="Times New Roman"/>
          <w:i/>
        </w:rPr>
        <w:t>Tờ trình</w:t>
      </w:r>
      <w:r w:rsidRPr="00123EBD">
        <w:rPr>
          <w:rFonts w:ascii="Times New Roman" w:hAnsi="Times New Roman" w:cs="Times New Roman"/>
          <w:i/>
        </w:rPr>
        <w:t xml:space="preserve"> số </w:t>
      </w:r>
      <w:r w:rsidR="002267AD" w:rsidRPr="00123EBD">
        <w:rPr>
          <w:rFonts w:ascii="Times New Roman" w:hAnsi="Times New Roman" w:cs="Times New Roman"/>
          <w:i/>
        </w:rPr>
        <w:t>…….</w:t>
      </w:r>
      <w:r w:rsidRPr="00123EBD">
        <w:rPr>
          <w:rFonts w:ascii="Times New Roman" w:hAnsi="Times New Roman" w:cs="Times New Roman"/>
          <w:i/>
        </w:rPr>
        <w:t>..../</w:t>
      </w:r>
      <w:r w:rsidR="00BA62A4">
        <w:rPr>
          <w:rFonts w:ascii="Times New Roman" w:hAnsi="Times New Roman" w:cs="Times New Roman"/>
          <w:i/>
        </w:rPr>
        <w:t xml:space="preserve">TTr – </w:t>
      </w:r>
      <w:r w:rsidR="001D6A9A">
        <w:rPr>
          <w:rFonts w:ascii="Times New Roman" w:hAnsi="Times New Roman" w:cs="Times New Roman"/>
          <w:i/>
        </w:rPr>
        <w:t>UBND</w:t>
      </w:r>
      <w:r w:rsidR="00BA62A4">
        <w:rPr>
          <w:rFonts w:ascii="Times New Roman" w:hAnsi="Times New Roman" w:cs="Times New Roman"/>
          <w:i/>
        </w:rPr>
        <w:t xml:space="preserve"> </w:t>
      </w:r>
      <w:r w:rsidRPr="00123EBD">
        <w:rPr>
          <w:rFonts w:ascii="Times New Roman" w:hAnsi="Times New Roman" w:cs="Times New Roman"/>
          <w:i/>
        </w:rPr>
        <w:t xml:space="preserve"> ngày ....</w:t>
      </w:r>
      <w:r w:rsidR="002267AD" w:rsidRPr="00123EBD">
        <w:rPr>
          <w:rFonts w:ascii="Times New Roman" w:hAnsi="Times New Roman" w:cs="Times New Roman"/>
          <w:i/>
        </w:rPr>
        <w:t>......</w:t>
      </w:r>
      <w:r w:rsidRPr="00123EBD">
        <w:rPr>
          <w:rFonts w:ascii="Times New Roman" w:hAnsi="Times New Roman" w:cs="Times New Roman"/>
          <w:i/>
        </w:rPr>
        <w:t>/</w:t>
      </w:r>
      <w:r w:rsidR="002267AD" w:rsidRPr="00123EBD">
        <w:rPr>
          <w:rFonts w:ascii="Times New Roman" w:hAnsi="Times New Roman" w:cs="Times New Roman"/>
          <w:i/>
        </w:rPr>
        <w:t>…..</w:t>
      </w:r>
      <w:r w:rsidRPr="00123EBD">
        <w:rPr>
          <w:rFonts w:ascii="Times New Roman" w:hAnsi="Times New Roman" w:cs="Times New Roman"/>
          <w:i/>
        </w:rPr>
        <w:t xml:space="preserve">.../năm 2026 của </w:t>
      </w:r>
      <w:r w:rsidR="00766669">
        <w:rPr>
          <w:rFonts w:ascii="Times New Roman" w:hAnsi="Times New Roman" w:cs="Times New Roman"/>
          <w:i/>
        </w:rPr>
        <w:t>UBND thành phố Hà Nội</w:t>
      </w:r>
      <w:r w:rsidRPr="00123EBD">
        <w:rPr>
          <w:rFonts w:ascii="Times New Roman" w:hAnsi="Times New Roman" w:cs="Times New Roman"/>
          <w:i/>
        </w:rPr>
        <w:t>)</w:t>
      </w:r>
    </w:p>
    <w:p w14:paraId="3CE82C40" w14:textId="77777777" w:rsidR="000A25B8" w:rsidRPr="00123EBD" w:rsidRDefault="000A25B8" w:rsidP="000A25B8">
      <w:pPr>
        <w:widowControl w:val="0"/>
        <w:spacing w:after="0" w:line="340" w:lineRule="atLeast"/>
        <w:ind w:firstLine="567"/>
        <w:jc w:val="center"/>
        <w:rPr>
          <w:rFonts w:ascii="Times New Roman" w:hAnsi="Times New Roman" w:cs="Times New Roman"/>
          <w:b/>
        </w:rPr>
      </w:pPr>
    </w:p>
    <w:tbl>
      <w:tblPr>
        <w:tblStyle w:val="TableGrid"/>
        <w:tblW w:w="14885" w:type="dxa"/>
        <w:tblInd w:w="-431" w:type="dxa"/>
        <w:tblLayout w:type="fixed"/>
        <w:tblLook w:val="04A0" w:firstRow="1" w:lastRow="0" w:firstColumn="1" w:lastColumn="0" w:noHBand="0" w:noVBand="1"/>
      </w:tblPr>
      <w:tblGrid>
        <w:gridCol w:w="568"/>
        <w:gridCol w:w="2552"/>
        <w:gridCol w:w="1418"/>
        <w:gridCol w:w="1389"/>
        <w:gridCol w:w="1260"/>
        <w:gridCol w:w="3445"/>
        <w:gridCol w:w="992"/>
        <w:gridCol w:w="1568"/>
        <w:gridCol w:w="1693"/>
      </w:tblGrid>
      <w:tr w:rsidR="00050C7B" w:rsidRPr="00B81D85" w14:paraId="3F53D9FB" w14:textId="77777777" w:rsidTr="00DB5D5D">
        <w:trPr>
          <w:tblHeader/>
        </w:trPr>
        <w:tc>
          <w:tcPr>
            <w:tcW w:w="568" w:type="dxa"/>
          </w:tcPr>
          <w:p w14:paraId="31F655A3" w14:textId="77777777" w:rsidR="00F93F55" w:rsidRPr="00B81D85" w:rsidRDefault="00F93F55" w:rsidP="00174781">
            <w:pPr>
              <w:spacing w:before="120" w:after="120"/>
              <w:jc w:val="center"/>
              <w:rPr>
                <w:rFonts w:ascii="Times New Roman" w:hAnsi="Times New Roman" w:cs="Times New Roman"/>
                <w:b/>
                <w:sz w:val="20"/>
                <w:szCs w:val="20"/>
              </w:rPr>
            </w:pPr>
          </w:p>
          <w:p w14:paraId="52402581" w14:textId="77777777" w:rsidR="00C333F5" w:rsidRPr="00B81D85" w:rsidRDefault="00C333F5" w:rsidP="00174781">
            <w:pPr>
              <w:spacing w:before="120" w:after="120"/>
              <w:jc w:val="center"/>
              <w:rPr>
                <w:rFonts w:ascii="Times New Roman" w:hAnsi="Times New Roman" w:cs="Times New Roman"/>
                <w:b/>
                <w:sz w:val="20"/>
                <w:szCs w:val="20"/>
              </w:rPr>
            </w:pPr>
            <w:r w:rsidRPr="00B81D85">
              <w:rPr>
                <w:rFonts w:ascii="Times New Roman" w:hAnsi="Times New Roman" w:cs="Times New Roman"/>
                <w:b/>
                <w:sz w:val="20"/>
                <w:szCs w:val="20"/>
              </w:rPr>
              <w:t>STT</w:t>
            </w:r>
          </w:p>
        </w:tc>
        <w:tc>
          <w:tcPr>
            <w:tcW w:w="2552" w:type="dxa"/>
          </w:tcPr>
          <w:p w14:paraId="01EBB729" w14:textId="77777777" w:rsidR="00F93F55" w:rsidRPr="00B81D85" w:rsidRDefault="00F93F55" w:rsidP="00741AB9">
            <w:pPr>
              <w:spacing w:before="120" w:after="120"/>
              <w:jc w:val="both"/>
              <w:rPr>
                <w:rFonts w:ascii="Times New Roman" w:hAnsi="Times New Roman" w:cs="Times New Roman"/>
                <w:b/>
                <w:sz w:val="20"/>
                <w:szCs w:val="20"/>
              </w:rPr>
            </w:pPr>
          </w:p>
          <w:p w14:paraId="4ADE4595" w14:textId="77777777" w:rsidR="00C333F5" w:rsidRPr="00B81D85" w:rsidRDefault="00C333F5" w:rsidP="00741AB9">
            <w:pPr>
              <w:spacing w:before="120" w:after="120"/>
              <w:jc w:val="center"/>
              <w:rPr>
                <w:rFonts w:ascii="Times New Roman" w:hAnsi="Times New Roman" w:cs="Times New Roman"/>
                <w:b/>
                <w:sz w:val="20"/>
                <w:szCs w:val="20"/>
              </w:rPr>
            </w:pPr>
            <w:r w:rsidRPr="00B81D85">
              <w:rPr>
                <w:rFonts w:ascii="Times New Roman" w:hAnsi="Times New Roman" w:cs="Times New Roman"/>
                <w:b/>
                <w:sz w:val="20"/>
                <w:szCs w:val="20"/>
              </w:rPr>
              <w:t>Nội dung</w:t>
            </w:r>
          </w:p>
        </w:tc>
        <w:tc>
          <w:tcPr>
            <w:tcW w:w="1418" w:type="dxa"/>
          </w:tcPr>
          <w:p w14:paraId="4C204CFB" w14:textId="77777777" w:rsidR="00C333F5" w:rsidRPr="00B81D85" w:rsidRDefault="00C333F5" w:rsidP="00174781">
            <w:pPr>
              <w:spacing w:before="120" w:after="120"/>
              <w:jc w:val="center"/>
              <w:rPr>
                <w:rFonts w:ascii="Times New Roman" w:hAnsi="Times New Roman" w:cs="Times New Roman"/>
                <w:b/>
                <w:sz w:val="20"/>
                <w:szCs w:val="20"/>
              </w:rPr>
            </w:pPr>
            <w:r w:rsidRPr="00B81D85">
              <w:rPr>
                <w:rFonts w:ascii="Times New Roman" w:hAnsi="Times New Roman" w:cs="Times New Roman"/>
                <w:b/>
                <w:sz w:val="20"/>
                <w:szCs w:val="20"/>
              </w:rPr>
              <w:t>Mức hỗ trợ theo quy định tại Nghị định số 277/2025/NĐ-CP</w:t>
            </w:r>
          </w:p>
        </w:tc>
        <w:tc>
          <w:tcPr>
            <w:tcW w:w="1389" w:type="dxa"/>
          </w:tcPr>
          <w:p w14:paraId="0E362097" w14:textId="77777777" w:rsidR="00C333F5" w:rsidRPr="00B81D85" w:rsidRDefault="00C333F5" w:rsidP="00174781">
            <w:pPr>
              <w:spacing w:before="120" w:after="120"/>
              <w:jc w:val="center"/>
              <w:rPr>
                <w:rFonts w:ascii="Times New Roman" w:hAnsi="Times New Roman" w:cs="Times New Roman"/>
                <w:b/>
                <w:sz w:val="20"/>
                <w:szCs w:val="20"/>
              </w:rPr>
            </w:pPr>
            <w:r w:rsidRPr="00B81D85">
              <w:rPr>
                <w:rFonts w:ascii="Times New Roman" w:hAnsi="Times New Roman" w:cs="Times New Roman"/>
                <w:b/>
                <w:sz w:val="20"/>
                <w:szCs w:val="20"/>
              </w:rPr>
              <w:t>Mức hỗ trợ đề xuất HĐND Thành phố</w:t>
            </w:r>
          </w:p>
        </w:tc>
        <w:tc>
          <w:tcPr>
            <w:tcW w:w="1260" w:type="dxa"/>
          </w:tcPr>
          <w:p w14:paraId="4D8CE771" w14:textId="77777777" w:rsidR="00C333F5" w:rsidRPr="00B81D85" w:rsidRDefault="00C333F5" w:rsidP="00174781">
            <w:pPr>
              <w:spacing w:before="120" w:after="120"/>
              <w:jc w:val="center"/>
              <w:rPr>
                <w:rFonts w:ascii="Times New Roman" w:hAnsi="Times New Roman" w:cs="Times New Roman"/>
                <w:b/>
                <w:sz w:val="20"/>
                <w:szCs w:val="20"/>
              </w:rPr>
            </w:pPr>
            <w:r w:rsidRPr="00B81D85">
              <w:rPr>
                <w:rFonts w:ascii="Times New Roman" w:hAnsi="Times New Roman" w:cs="Times New Roman"/>
                <w:b/>
                <w:sz w:val="20"/>
                <w:szCs w:val="20"/>
              </w:rPr>
              <w:t>Chênh lệch mức hỗ trợ đề xuất và mức hỗ trợ theo quy định</w:t>
            </w:r>
          </w:p>
        </w:tc>
        <w:tc>
          <w:tcPr>
            <w:tcW w:w="3445" w:type="dxa"/>
          </w:tcPr>
          <w:p w14:paraId="3197C8CC" w14:textId="77777777" w:rsidR="00F93F55" w:rsidRPr="00B81D85" w:rsidRDefault="00F93F55" w:rsidP="00741AB9">
            <w:pPr>
              <w:spacing w:before="120" w:after="120"/>
              <w:jc w:val="both"/>
              <w:rPr>
                <w:rFonts w:ascii="Times New Roman" w:hAnsi="Times New Roman" w:cs="Times New Roman"/>
                <w:b/>
                <w:sz w:val="20"/>
                <w:szCs w:val="20"/>
              </w:rPr>
            </w:pPr>
          </w:p>
          <w:p w14:paraId="26FEFF6B" w14:textId="77777777" w:rsidR="00C333F5" w:rsidRPr="00B81D85" w:rsidRDefault="00C333F5" w:rsidP="00741AB9">
            <w:pPr>
              <w:spacing w:before="120" w:after="120"/>
              <w:jc w:val="center"/>
              <w:rPr>
                <w:rFonts w:ascii="Times New Roman" w:hAnsi="Times New Roman" w:cs="Times New Roman"/>
                <w:b/>
                <w:sz w:val="20"/>
                <w:szCs w:val="20"/>
              </w:rPr>
            </w:pPr>
            <w:r w:rsidRPr="00B81D85">
              <w:rPr>
                <w:rFonts w:ascii="Times New Roman" w:hAnsi="Times New Roman" w:cs="Times New Roman"/>
                <w:b/>
                <w:sz w:val="20"/>
                <w:szCs w:val="20"/>
              </w:rPr>
              <w:t>Thuyết minh, giải trình mức đề xuất</w:t>
            </w:r>
          </w:p>
        </w:tc>
        <w:tc>
          <w:tcPr>
            <w:tcW w:w="992" w:type="dxa"/>
          </w:tcPr>
          <w:p w14:paraId="1F998663" w14:textId="77777777" w:rsidR="00C333F5" w:rsidRPr="00B81D85" w:rsidRDefault="00C333F5" w:rsidP="00C333F5">
            <w:pPr>
              <w:spacing w:before="120" w:after="120"/>
              <w:jc w:val="center"/>
              <w:rPr>
                <w:rFonts w:ascii="Times New Roman" w:hAnsi="Times New Roman" w:cs="Times New Roman"/>
                <w:b/>
                <w:sz w:val="20"/>
                <w:szCs w:val="20"/>
              </w:rPr>
            </w:pPr>
            <w:r w:rsidRPr="00B81D85">
              <w:rPr>
                <w:rFonts w:ascii="Times New Roman" w:hAnsi="Times New Roman" w:cs="Times New Roman"/>
                <w:b/>
                <w:sz w:val="20"/>
                <w:szCs w:val="20"/>
              </w:rPr>
              <w:t>Tổng số đối tượng dự kiến hưởng chính sách</w:t>
            </w:r>
          </w:p>
        </w:tc>
        <w:tc>
          <w:tcPr>
            <w:tcW w:w="1568" w:type="dxa"/>
          </w:tcPr>
          <w:p w14:paraId="5FC547A0" w14:textId="06642EAC" w:rsidR="00C333F5" w:rsidRPr="00B81D85" w:rsidRDefault="00C333F5" w:rsidP="006F7D3C">
            <w:pPr>
              <w:spacing w:before="120" w:after="120"/>
              <w:jc w:val="center"/>
              <w:rPr>
                <w:rFonts w:ascii="Times New Roman" w:hAnsi="Times New Roman" w:cs="Times New Roman"/>
                <w:b/>
                <w:sz w:val="20"/>
                <w:szCs w:val="20"/>
              </w:rPr>
            </w:pPr>
            <w:r w:rsidRPr="00B81D85">
              <w:rPr>
                <w:rFonts w:ascii="Times New Roman" w:hAnsi="Times New Roman" w:cs="Times New Roman"/>
                <w:b/>
                <w:sz w:val="20"/>
                <w:szCs w:val="20"/>
              </w:rPr>
              <w:t>Tổng số kinh phí dự kiến thực hiệ</w:t>
            </w:r>
            <w:r w:rsidR="0024217A" w:rsidRPr="00B81D85">
              <w:rPr>
                <w:rFonts w:ascii="Times New Roman" w:hAnsi="Times New Roman" w:cs="Times New Roman"/>
                <w:b/>
                <w:sz w:val="20"/>
                <w:szCs w:val="20"/>
              </w:rPr>
              <w:t>n chính sách/năm (</w:t>
            </w:r>
            <w:r w:rsidRPr="00B81D85">
              <w:rPr>
                <w:rFonts w:ascii="Times New Roman" w:hAnsi="Times New Roman" w:cs="Times New Roman"/>
                <w:b/>
                <w:sz w:val="20"/>
                <w:szCs w:val="20"/>
              </w:rPr>
              <w:t>đồng)</w:t>
            </w:r>
          </w:p>
        </w:tc>
        <w:tc>
          <w:tcPr>
            <w:tcW w:w="1693" w:type="dxa"/>
          </w:tcPr>
          <w:p w14:paraId="2E599FCA" w14:textId="089F1691" w:rsidR="00C333F5" w:rsidRPr="00B81D85" w:rsidRDefault="00C333F5" w:rsidP="006F7D3C">
            <w:pPr>
              <w:spacing w:before="120" w:after="120"/>
              <w:jc w:val="center"/>
              <w:rPr>
                <w:rFonts w:ascii="Times New Roman" w:hAnsi="Times New Roman" w:cs="Times New Roman"/>
                <w:b/>
                <w:sz w:val="20"/>
                <w:szCs w:val="20"/>
              </w:rPr>
            </w:pPr>
            <w:r w:rsidRPr="00B81D85">
              <w:rPr>
                <w:rFonts w:ascii="Times New Roman" w:hAnsi="Times New Roman" w:cs="Times New Roman"/>
                <w:b/>
                <w:sz w:val="20"/>
                <w:szCs w:val="20"/>
              </w:rPr>
              <w:t>Tổng số kinh phí dự kiến tăng thêm so với quy định tại Nghị định số 277/2025/NĐ-CP (đồng)</w:t>
            </w:r>
          </w:p>
        </w:tc>
      </w:tr>
      <w:tr w:rsidR="00050C7B" w:rsidRPr="00B81D85" w14:paraId="2587B726" w14:textId="77777777" w:rsidTr="00DB5D5D">
        <w:tc>
          <w:tcPr>
            <w:tcW w:w="568" w:type="dxa"/>
          </w:tcPr>
          <w:p w14:paraId="58015263" w14:textId="77777777" w:rsidR="00D7594A" w:rsidRPr="00B81D85" w:rsidRDefault="00D7594A" w:rsidP="006C535B">
            <w:pPr>
              <w:spacing w:before="240"/>
              <w:jc w:val="center"/>
              <w:rPr>
                <w:rFonts w:ascii="Times New Roman" w:hAnsi="Times New Roman" w:cs="Times New Roman"/>
                <w:sz w:val="20"/>
                <w:szCs w:val="20"/>
              </w:rPr>
            </w:pPr>
          </w:p>
        </w:tc>
        <w:tc>
          <w:tcPr>
            <w:tcW w:w="2552" w:type="dxa"/>
          </w:tcPr>
          <w:p w14:paraId="45C271DD" w14:textId="0BA63985" w:rsidR="00D7594A" w:rsidRPr="00B81D85" w:rsidRDefault="00D7594A" w:rsidP="00741AB9">
            <w:pPr>
              <w:jc w:val="both"/>
              <w:rPr>
                <w:rFonts w:ascii="Times New Roman" w:hAnsi="Times New Roman" w:cs="Times New Roman"/>
                <w:b/>
                <w:sz w:val="20"/>
                <w:szCs w:val="20"/>
              </w:rPr>
            </w:pPr>
            <w:r w:rsidRPr="00B81D85">
              <w:rPr>
                <w:rFonts w:ascii="Times New Roman" w:hAnsi="Times New Roman" w:cs="Times New Roman"/>
                <w:b/>
                <w:sz w:val="20"/>
                <w:szCs w:val="20"/>
              </w:rPr>
              <w:t>TỔNG SỐ KINH PHÍ</w:t>
            </w:r>
            <w:r w:rsidR="00506937">
              <w:rPr>
                <w:rFonts w:ascii="Times New Roman" w:hAnsi="Times New Roman" w:cs="Times New Roman"/>
                <w:b/>
                <w:sz w:val="20"/>
                <w:szCs w:val="20"/>
              </w:rPr>
              <w:t xml:space="preserve"> </w:t>
            </w:r>
            <w:r w:rsidR="00506937">
              <w:rPr>
                <w:rFonts w:ascii="Times New Roman" w:hAnsi="Times New Roman" w:cs="Times New Roman"/>
                <w:b/>
                <w:bCs/>
                <w:sz w:val="20"/>
                <w:szCs w:val="20"/>
              </w:rPr>
              <w:t>ĐỀ NGHỊ TĂNG MỨC HỖ TRỢ SO VỚI NGHỊ ĐỊNH 277/2025/NĐ-CP</w:t>
            </w:r>
          </w:p>
        </w:tc>
        <w:tc>
          <w:tcPr>
            <w:tcW w:w="1418" w:type="dxa"/>
          </w:tcPr>
          <w:p w14:paraId="4F96F337" w14:textId="77777777" w:rsidR="00D7594A" w:rsidRPr="00B81D85" w:rsidRDefault="00D7594A" w:rsidP="006C535B">
            <w:pPr>
              <w:jc w:val="center"/>
              <w:rPr>
                <w:rFonts w:ascii="Times New Roman" w:hAnsi="Times New Roman" w:cs="Times New Roman"/>
                <w:sz w:val="20"/>
                <w:szCs w:val="20"/>
              </w:rPr>
            </w:pPr>
          </w:p>
        </w:tc>
        <w:tc>
          <w:tcPr>
            <w:tcW w:w="1389" w:type="dxa"/>
          </w:tcPr>
          <w:p w14:paraId="6CFD6D34" w14:textId="77777777" w:rsidR="00D7594A" w:rsidRPr="00B81D85" w:rsidRDefault="00D7594A" w:rsidP="006C535B">
            <w:pPr>
              <w:jc w:val="both"/>
              <w:rPr>
                <w:rFonts w:ascii="Times New Roman" w:hAnsi="Times New Roman" w:cs="Times New Roman"/>
                <w:iCs/>
                <w:sz w:val="20"/>
                <w:szCs w:val="20"/>
              </w:rPr>
            </w:pPr>
          </w:p>
        </w:tc>
        <w:tc>
          <w:tcPr>
            <w:tcW w:w="1260" w:type="dxa"/>
          </w:tcPr>
          <w:p w14:paraId="51535721" w14:textId="77777777" w:rsidR="00D7594A" w:rsidRPr="00B81D85" w:rsidRDefault="00D7594A" w:rsidP="006C535B">
            <w:pPr>
              <w:jc w:val="both"/>
              <w:rPr>
                <w:rFonts w:ascii="Times New Roman" w:hAnsi="Times New Roman" w:cs="Times New Roman"/>
                <w:sz w:val="20"/>
                <w:szCs w:val="20"/>
              </w:rPr>
            </w:pPr>
          </w:p>
        </w:tc>
        <w:tc>
          <w:tcPr>
            <w:tcW w:w="3445" w:type="dxa"/>
          </w:tcPr>
          <w:p w14:paraId="054274EB" w14:textId="77777777" w:rsidR="00D7594A" w:rsidRPr="00B81D85" w:rsidRDefault="00D7594A" w:rsidP="00741AB9">
            <w:pPr>
              <w:jc w:val="both"/>
              <w:rPr>
                <w:rFonts w:ascii="Times New Roman" w:hAnsi="Times New Roman" w:cs="Times New Roman"/>
                <w:b/>
                <w:i/>
                <w:sz w:val="20"/>
                <w:szCs w:val="20"/>
              </w:rPr>
            </w:pPr>
          </w:p>
        </w:tc>
        <w:tc>
          <w:tcPr>
            <w:tcW w:w="992" w:type="dxa"/>
          </w:tcPr>
          <w:p w14:paraId="618C0C5F" w14:textId="6B09745C" w:rsidR="00D7594A" w:rsidRPr="00B81D85" w:rsidRDefault="001409A3" w:rsidP="006C535B">
            <w:pPr>
              <w:jc w:val="both"/>
              <w:rPr>
                <w:rFonts w:ascii="Times New Roman" w:hAnsi="Times New Roman" w:cs="Times New Roman"/>
                <w:b/>
                <w:sz w:val="20"/>
                <w:szCs w:val="20"/>
              </w:rPr>
            </w:pPr>
            <w:r>
              <w:rPr>
                <w:rFonts w:ascii="Times New Roman" w:hAnsi="Times New Roman" w:cs="Times New Roman"/>
                <w:b/>
                <w:sz w:val="20"/>
                <w:szCs w:val="20"/>
              </w:rPr>
              <w:t>7.816</w:t>
            </w:r>
          </w:p>
        </w:tc>
        <w:tc>
          <w:tcPr>
            <w:tcW w:w="1568" w:type="dxa"/>
          </w:tcPr>
          <w:p w14:paraId="54C390C5" w14:textId="68762C40" w:rsidR="00D7594A" w:rsidRPr="00B81D85" w:rsidRDefault="001409A3" w:rsidP="006F7D3C">
            <w:pPr>
              <w:jc w:val="center"/>
              <w:rPr>
                <w:rFonts w:ascii="Times New Roman" w:hAnsi="Times New Roman" w:cs="Times New Roman"/>
                <w:b/>
                <w:sz w:val="20"/>
                <w:szCs w:val="20"/>
              </w:rPr>
            </w:pPr>
            <w:r>
              <w:rPr>
                <w:rFonts w:ascii="Times New Roman" w:hAnsi="Times New Roman" w:cs="Times New Roman"/>
                <w:b/>
                <w:sz w:val="20"/>
                <w:szCs w:val="20"/>
              </w:rPr>
              <w:t>195.318.540.000</w:t>
            </w:r>
          </w:p>
        </w:tc>
        <w:tc>
          <w:tcPr>
            <w:tcW w:w="1693" w:type="dxa"/>
          </w:tcPr>
          <w:p w14:paraId="6D95C3DC" w14:textId="53466675" w:rsidR="00D7594A" w:rsidRPr="00B81D85" w:rsidRDefault="00D76110" w:rsidP="006F7D3C">
            <w:pPr>
              <w:jc w:val="center"/>
              <w:rPr>
                <w:rFonts w:ascii="Times New Roman" w:hAnsi="Times New Roman" w:cs="Times New Roman"/>
                <w:b/>
                <w:sz w:val="20"/>
                <w:szCs w:val="20"/>
              </w:rPr>
            </w:pPr>
            <w:r>
              <w:rPr>
                <w:rFonts w:ascii="Times New Roman" w:hAnsi="Times New Roman" w:cs="Times New Roman"/>
                <w:b/>
                <w:sz w:val="20"/>
                <w:szCs w:val="20"/>
              </w:rPr>
              <w:t>114.311.700.000</w:t>
            </w:r>
          </w:p>
        </w:tc>
      </w:tr>
      <w:tr w:rsidR="002E0FD0" w:rsidRPr="00B81D85" w14:paraId="30D51AEB" w14:textId="77777777" w:rsidTr="00DB5D5D">
        <w:tc>
          <w:tcPr>
            <w:tcW w:w="568" w:type="dxa"/>
          </w:tcPr>
          <w:p w14:paraId="4F1B2338" w14:textId="71DC33F0" w:rsidR="002E0FD0" w:rsidRPr="00B81D85" w:rsidRDefault="005A1C07" w:rsidP="006C535B">
            <w:pPr>
              <w:spacing w:before="240"/>
              <w:jc w:val="center"/>
              <w:rPr>
                <w:rFonts w:ascii="Times New Roman" w:hAnsi="Times New Roman" w:cs="Times New Roman"/>
                <w:b/>
                <w:bCs/>
                <w:sz w:val="20"/>
                <w:szCs w:val="20"/>
              </w:rPr>
            </w:pPr>
            <w:r>
              <w:rPr>
                <w:rFonts w:ascii="Times New Roman" w:hAnsi="Times New Roman" w:cs="Times New Roman"/>
                <w:b/>
                <w:bCs/>
                <w:sz w:val="20"/>
                <w:szCs w:val="20"/>
              </w:rPr>
              <w:t>I</w:t>
            </w:r>
          </w:p>
        </w:tc>
        <w:tc>
          <w:tcPr>
            <w:tcW w:w="2552" w:type="dxa"/>
          </w:tcPr>
          <w:p w14:paraId="5F22F94D" w14:textId="50515B3C" w:rsidR="002E0FD0" w:rsidRPr="00B81D85" w:rsidRDefault="009D4F21" w:rsidP="00741AB9">
            <w:pPr>
              <w:jc w:val="both"/>
              <w:rPr>
                <w:rFonts w:ascii="Times New Roman" w:hAnsi="Times New Roman" w:cs="Times New Roman"/>
                <w:b/>
                <w:bCs/>
                <w:sz w:val="20"/>
                <w:szCs w:val="20"/>
              </w:rPr>
            </w:pPr>
            <w:r w:rsidRPr="00B81D85">
              <w:rPr>
                <w:rFonts w:ascii="Times New Roman" w:hAnsi="Times New Roman" w:cs="Times New Roman"/>
                <w:b/>
                <w:bCs/>
                <w:sz w:val="20"/>
                <w:szCs w:val="20"/>
              </w:rPr>
              <w:t>ĐỐI TƯỢNG THEO</w:t>
            </w:r>
            <w:r>
              <w:rPr>
                <w:rFonts w:ascii="Times New Roman" w:hAnsi="Times New Roman" w:cs="Times New Roman"/>
                <w:b/>
                <w:bCs/>
                <w:sz w:val="20"/>
                <w:szCs w:val="20"/>
              </w:rPr>
              <w:t xml:space="preserve"> </w:t>
            </w:r>
            <w:r w:rsidRPr="00B81D85">
              <w:rPr>
                <w:rFonts w:ascii="Times New Roman" w:hAnsi="Times New Roman" w:cs="Times New Roman"/>
                <w:b/>
                <w:bCs/>
                <w:sz w:val="20"/>
                <w:szCs w:val="20"/>
              </w:rPr>
              <w:t xml:space="preserve">QUY ĐỊNH TẠI </w:t>
            </w:r>
            <w:r w:rsidR="009F0E71">
              <w:rPr>
                <w:rFonts w:ascii="Times New Roman" w:hAnsi="Times New Roman" w:cs="Times New Roman"/>
                <w:b/>
                <w:bCs/>
                <w:sz w:val="20"/>
                <w:szCs w:val="20"/>
              </w:rPr>
              <w:t>KHOẢN 4</w:t>
            </w:r>
            <w:r w:rsidR="009F0E71" w:rsidRPr="00B81D85">
              <w:rPr>
                <w:rFonts w:ascii="Times New Roman" w:hAnsi="Times New Roman" w:cs="Times New Roman"/>
                <w:b/>
                <w:bCs/>
                <w:sz w:val="20"/>
                <w:szCs w:val="20"/>
              </w:rPr>
              <w:t xml:space="preserve"> </w:t>
            </w:r>
            <w:r w:rsidRPr="00B81D85">
              <w:rPr>
                <w:rFonts w:ascii="Times New Roman" w:hAnsi="Times New Roman" w:cs="Times New Roman"/>
                <w:b/>
                <w:bCs/>
                <w:sz w:val="20"/>
                <w:szCs w:val="20"/>
              </w:rPr>
              <w:t>ĐIỀU 5</w:t>
            </w:r>
          </w:p>
        </w:tc>
        <w:tc>
          <w:tcPr>
            <w:tcW w:w="1418" w:type="dxa"/>
          </w:tcPr>
          <w:p w14:paraId="5BC2F6A2" w14:textId="77777777" w:rsidR="002E0FD0" w:rsidRPr="00B81D85" w:rsidRDefault="002E0FD0" w:rsidP="006C535B">
            <w:pPr>
              <w:jc w:val="center"/>
              <w:rPr>
                <w:rFonts w:ascii="Times New Roman" w:hAnsi="Times New Roman" w:cs="Times New Roman"/>
                <w:sz w:val="20"/>
                <w:szCs w:val="20"/>
              </w:rPr>
            </w:pPr>
          </w:p>
        </w:tc>
        <w:tc>
          <w:tcPr>
            <w:tcW w:w="1389" w:type="dxa"/>
          </w:tcPr>
          <w:p w14:paraId="617C81C3" w14:textId="77777777" w:rsidR="002E0FD0" w:rsidRPr="00B81D85" w:rsidRDefault="002E0FD0" w:rsidP="006C535B">
            <w:pPr>
              <w:jc w:val="both"/>
              <w:rPr>
                <w:rFonts w:ascii="Times New Roman" w:hAnsi="Times New Roman" w:cs="Times New Roman"/>
                <w:sz w:val="20"/>
                <w:szCs w:val="20"/>
              </w:rPr>
            </w:pPr>
          </w:p>
        </w:tc>
        <w:tc>
          <w:tcPr>
            <w:tcW w:w="1260" w:type="dxa"/>
          </w:tcPr>
          <w:p w14:paraId="008AF8AD" w14:textId="77777777" w:rsidR="002E0FD0" w:rsidRPr="00B81D85" w:rsidRDefault="002E0FD0" w:rsidP="006C535B">
            <w:pPr>
              <w:jc w:val="both"/>
              <w:rPr>
                <w:rFonts w:ascii="Times New Roman" w:hAnsi="Times New Roman" w:cs="Times New Roman"/>
                <w:sz w:val="20"/>
                <w:szCs w:val="20"/>
              </w:rPr>
            </w:pPr>
          </w:p>
        </w:tc>
        <w:tc>
          <w:tcPr>
            <w:tcW w:w="3445" w:type="dxa"/>
          </w:tcPr>
          <w:p w14:paraId="6E72A85C" w14:textId="77777777" w:rsidR="002E0FD0" w:rsidRPr="00B81D85" w:rsidRDefault="002E0FD0" w:rsidP="00741AB9">
            <w:pPr>
              <w:jc w:val="both"/>
              <w:rPr>
                <w:rFonts w:ascii="Times New Roman" w:hAnsi="Times New Roman" w:cs="Times New Roman"/>
                <w:sz w:val="20"/>
                <w:szCs w:val="20"/>
              </w:rPr>
            </w:pPr>
          </w:p>
        </w:tc>
        <w:tc>
          <w:tcPr>
            <w:tcW w:w="992" w:type="dxa"/>
          </w:tcPr>
          <w:p w14:paraId="3FB1D55F" w14:textId="77777777" w:rsidR="002E0FD0" w:rsidRPr="00B81D85" w:rsidRDefault="002E0FD0" w:rsidP="006C535B">
            <w:pPr>
              <w:jc w:val="both"/>
              <w:rPr>
                <w:rFonts w:ascii="Times New Roman" w:hAnsi="Times New Roman" w:cs="Times New Roman"/>
                <w:sz w:val="20"/>
                <w:szCs w:val="20"/>
              </w:rPr>
            </w:pPr>
          </w:p>
        </w:tc>
        <w:tc>
          <w:tcPr>
            <w:tcW w:w="1568" w:type="dxa"/>
          </w:tcPr>
          <w:p w14:paraId="24537DF2" w14:textId="77777777" w:rsidR="002E0FD0" w:rsidRPr="00B81D85" w:rsidRDefault="002E0FD0" w:rsidP="006F7D3C">
            <w:pPr>
              <w:jc w:val="center"/>
              <w:rPr>
                <w:rFonts w:ascii="Times New Roman" w:hAnsi="Times New Roman" w:cs="Times New Roman"/>
                <w:sz w:val="20"/>
                <w:szCs w:val="20"/>
              </w:rPr>
            </w:pPr>
          </w:p>
        </w:tc>
        <w:tc>
          <w:tcPr>
            <w:tcW w:w="1693" w:type="dxa"/>
          </w:tcPr>
          <w:p w14:paraId="32137DFD" w14:textId="77777777" w:rsidR="002E0FD0" w:rsidRPr="00B81D85" w:rsidRDefault="002E0FD0" w:rsidP="006F7D3C">
            <w:pPr>
              <w:jc w:val="center"/>
              <w:rPr>
                <w:rFonts w:ascii="Times New Roman" w:hAnsi="Times New Roman" w:cs="Times New Roman"/>
                <w:sz w:val="20"/>
                <w:szCs w:val="20"/>
              </w:rPr>
            </w:pPr>
          </w:p>
        </w:tc>
      </w:tr>
      <w:tr w:rsidR="005A1C07" w:rsidRPr="00B81D85" w14:paraId="2DC7B445" w14:textId="77777777" w:rsidTr="00DB5D5D">
        <w:tc>
          <w:tcPr>
            <w:tcW w:w="568" w:type="dxa"/>
          </w:tcPr>
          <w:p w14:paraId="3788D7E9" w14:textId="08FE9F3D" w:rsidR="005A1C07" w:rsidRPr="00B81D85" w:rsidRDefault="005A1C07" w:rsidP="005A1C07">
            <w:pPr>
              <w:spacing w:before="240"/>
              <w:jc w:val="center"/>
              <w:rPr>
                <w:rFonts w:ascii="Times New Roman" w:hAnsi="Times New Roman" w:cs="Times New Roman"/>
                <w:b/>
                <w:bCs/>
                <w:sz w:val="20"/>
                <w:szCs w:val="20"/>
              </w:rPr>
            </w:pPr>
          </w:p>
        </w:tc>
        <w:tc>
          <w:tcPr>
            <w:tcW w:w="2552" w:type="dxa"/>
          </w:tcPr>
          <w:p w14:paraId="17CFC81C" w14:textId="45A9C208" w:rsidR="005A1C07" w:rsidRPr="00B81D85" w:rsidRDefault="005A1C07" w:rsidP="005A1C07">
            <w:pPr>
              <w:jc w:val="both"/>
              <w:rPr>
                <w:rFonts w:ascii="Times New Roman" w:hAnsi="Times New Roman" w:cs="Times New Roman"/>
                <w:b/>
                <w:bCs/>
                <w:sz w:val="20"/>
                <w:szCs w:val="20"/>
              </w:rPr>
            </w:pPr>
            <w:r w:rsidRPr="00B81D85">
              <w:rPr>
                <w:rFonts w:ascii="Times New Roman" w:hAnsi="Times New Roman" w:cs="Times New Roman"/>
                <w:b/>
                <w:sz w:val="20"/>
                <w:szCs w:val="20"/>
              </w:rPr>
              <w:t>Nhân viên nấu ăn</w:t>
            </w:r>
            <w:r w:rsidRPr="00B81D85">
              <w:rPr>
                <w:rFonts w:ascii="Times New Roman" w:hAnsi="Times New Roman" w:cs="Times New Roman"/>
                <w:sz w:val="20"/>
                <w:szCs w:val="20"/>
              </w:rPr>
              <w:t xml:space="preserve"> tại cơ sở giáo dục mầm non công lập tham gia thực hiện nhiệm vụ phổ cập giáo dục mầm non cho trẻ em từ 3 đến 5 tuổi được hưởng kinh phí hỗ trợ 960.000 đồng/tháng</w:t>
            </w:r>
          </w:p>
        </w:tc>
        <w:tc>
          <w:tcPr>
            <w:tcW w:w="1418" w:type="dxa"/>
          </w:tcPr>
          <w:p w14:paraId="193C9212" w14:textId="1C858673" w:rsidR="005A1C07" w:rsidRPr="00B81D85" w:rsidRDefault="005A1C07" w:rsidP="005A1C07">
            <w:pPr>
              <w:jc w:val="center"/>
              <w:rPr>
                <w:rFonts w:ascii="Times New Roman" w:hAnsi="Times New Roman" w:cs="Times New Roman"/>
                <w:sz w:val="20"/>
                <w:szCs w:val="20"/>
              </w:rPr>
            </w:pPr>
            <w:r w:rsidRPr="00B81D85">
              <w:rPr>
                <w:rFonts w:ascii="Times New Roman" w:hAnsi="Times New Roman" w:cs="Times New Roman"/>
                <w:sz w:val="20"/>
                <w:szCs w:val="20"/>
              </w:rPr>
              <w:t>960.000 đồng/tháng.</w:t>
            </w:r>
          </w:p>
        </w:tc>
        <w:tc>
          <w:tcPr>
            <w:tcW w:w="1389" w:type="dxa"/>
          </w:tcPr>
          <w:p w14:paraId="43BC8359" w14:textId="49839F93" w:rsidR="005A1C07" w:rsidRPr="00B81D85" w:rsidRDefault="005A1C07" w:rsidP="005A1C07">
            <w:pPr>
              <w:jc w:val="both"/>
              <w:rPr>
                <w:rFonts w:ascii="Times New Roman" w:hAnsi="Times New Roman" w:cs="Times New Roman"/>
                <w:sz w:val="20"/>
                <w:szCs w:val="20"/>
              </w:rPr>
            </w:pPr>
            <w:r w:rsidRPr="00B81D85">
              <w:rPr>
                <w:rFonts w:ascii="Times New Roman" w:hAnsi="Times New Roman" w:cs="Times New Roman"/>
                <w:sz w:val="20"/>
                <w:szCs w:val="20"/>
              </w:rPr>
              <w:t xml:space="preserve">2.340.000 đồng/tháng </w:t>
            </w:r>
          </w:p>
        </w:tc>
        <w:tc>
          <w:tcPr>
            <w:tcW w:w="1260" w:type="dxa"/>
          </w:tcPr>
          <w:p w14:paraId="598DB446" w14:textId="77777777" w:rsidR="005A1C07" w:rsidRPr="00B81D85" w:rsidRDefault="005A1C07" w:rsidP="005A1C07">
            <w:pPr>
              <w:jc w:val="both"/>
              <w:rPr>
                <w:rFonts w:ascii="Times New Roman" w:hAnsi="Times New Roman" w:cs="Times New Roman"/>
                <w:sz w:val="20"/>
                <w:szCs w:val="20"/>
              </w:rPr>
            </w:pPr>
            <w:r w:rsidRPr="00B81D85">
              <w:rPr>
                <w:rFonts w:ascii="Times New Roman" w:hAnsi="Times New Roman" w:cs="Times New Roman"/>
                <w:sz w:val="20"/>
                <w:szCs w:val="20"/>
              </w:rPr>
              <w:t xml:space="preserve">1.380.000 đồng/tháng </w:t>
            </w:r>
          </w:p>
          <w:p w14:paraId="3207B9C3" w14:textId="77777777" w:rsidR="005A1C07" w:rsidRPr="00B81D85" w:rsidRDefault="005A1C07" w:rsidP="005A1C07">
            <w:pPr>
              <w:jc w:val="both"/>
              <w:rPr>
                <w:rFonts w:ascii="Times New Roman" w:hAnsi="Times New Roman" w:cs="Times New Roman"/>
                <w:sz w:val="20"/>
                <w:szCs w:val="20"/>
              </w:rPr>
            </w:pPr>
          </w:p>
        </w:tc>
        <w:tc>
          <w:tcPr>
            <w:tcW w:w="3445" w:type="dxa"/>
          </w:tcPr>
          <w:p w14:paraId="2C49D485" w14:textId="77777777" w:rsidR="005A1C07" w:rsidRPr="00A307D3" w:rsidRDefault="005A1C07" w:rsidP="005A1C07">
            <w:pPr>
              <w:jc w:val="both"/>
              <w:rPr>
                <w:rFonts w:ascii="Times New Roman" w:hAnsi="Times New Roman" w:cs="Times New Roman"/>
                <w:b/>
                <w:bCs/>
                <w:sz w:val="20"/>
                <w:szCs w:val="20"/>
                <w:lang w:val="vi-VN"/>
              </w:rPr>
            </w:pPr>
            <w:r w:rsidRPr="00593FB1">
              <w:rPr>
                <w:rFonts w:ascii="Times New Roman" w:hAnsi="Times New Roman" w:cs="Times New Roman"/>
                <w:b/>
                <w:bCs/>
                <w:sz w:val="20"/>
                <w:szCs w:val="20"/>
              </w:rPr>
              <w:t xml:space="preserve">2. </w:t>
            </w:r>
            <w:r w:rsidRPr="00593FB1">
              <w:rPr>
                <w:rFonts w:ascii="Times New Roman" w:hAnsi="Times New Roman" w:cs="Times New Roman"/>
                <w:b/>
                <w:bCs/>
                <w:sz w:val="20"/>
                <w:szCs w:val="20"/>
                <w:lang w:val="vi-VN"/>
              </w:rPr>
              <w:t>Đề</w:t>
            </w:r>
            <w:r w:rsidRPr="00500847">
              <w:rPr>
                <w:rFonts w:ascii="Times New Roman" w:hAnsi="Times New Roman" w:cs="Times New Roman"/>
                <w:b/>
                <w:bCs/>
                <w:sz w:val="20"/>
                <w:szCs w:val="20"/>
                <w:lang w:val="vi-VN"/>
              </w:rPr>
              <w:t xml:space="preserve"> xuất </w:t>
            </w:r>
            <w:r>
              <w:rPr>
                <w:rFonts w:ascii="Times New Roman" w:hAnsi="Times New Roman" w:cs="Times New Roman"/>
                <w:b/>
                <w:bCs/>
                <w:sz w:val="20"/>
                <w:szCs w:val="20"/>
              </w:rPr>
              <w:t xml:space="preserve">hỗ trợ nhân viên nấu ăn </w:t>
            </w:r>
            <w:r w:rsidRPr="00500847">
              <w:rPr>
                <w:rFonts w:ascii="Times New Roman" w:hAnsi="Times New Roman" w:cs="Times New Roman"/>
                <w:b/>
                <w:bCs/>
                <w:sz w:val="20"/>
                <w:szCs w:val="20"/>
                <w:lang w:val="vi-VN"/>
              </w:rPr>
              <w:t xml:space="preserve">tăng từ 960.000 đồng/tháng lên </w:t>
            </w:r>
            <w:r>
              <w:rPr>
                <w:rFonts w:ascii="Times New Roman" w:hAnsi="Times New Roman" w:cs="Times New Roman"/>
                <w:b/>
                <w:bCs/>
                <w:sz w:val="20"/>
                <w:szCs w:val="20"/>
                <w:lang w:val="vi-VN"/>
              </w:rPr>
              <w:t>01 mức lương cơ sở (</w:t>
            </w:r>
            <w:r w:rsidRPr="00500847">
              <w:rPr>
                <w:rFonts w:ascii="Times New Roman" w:hAnsi="Times New Roman" w:cs="Times New Roman"/>
                <w:b/>
                <w:bCs/>
                <w:sz w:val="20"/>
                <w:szCs w:val="20"/>
                <w:lang w:val="vi-VN"/>
              </w:rPr>
              <w:t>2.340.000 đồng/tháng</w:t>
            </w:r>
            <w:r>
              <w:rPr>
                <w:rFonts w:ascii="Times New Roman" w:hAnsi="Times New Roman" w:cs="Times New Roman"/>
                <w:b/>
                <w:bCs/>
                <w:sz w:val="20"/>
                <w:szCs w:val="20"/>
                <w:lang w:val="vi-VN"/>
              </w:rPr>
              <w:t>)</w:t>
            </w:r>
            <w:r>
              <w:rPr>
                <w:rFonts w:ascii="Times New Roman" w:hAnsi="Times New Roman" w:cs="Times New Roman"/>
                <w:b/>
                <w:bCs/>
                <w:sz w:val="20"/>
                <w:szCs w:val="20"/>
              </w:rPr>
              <w:t xml:space="preserve">, </w:t>
            </w:r>
            <w:r w:rsidRPr="00500847">
              <w:rPr>
                <w:rFonts w:ascii="Times New Roman" w:hAnsi="Times New Roman" w:cs="Times New Roman"/>
                <w:sz w:val="20"/>
                <w:szCs w:val="20"/>
                <w:lang w:val="vi-VN"/>
              </w:rPr>
              <w:t xml:space="preserve">lý do: </w:t>
            </w:r>
          </w:p>
          <w:p w14:paraId="276ACC28" w14:textId="77777777" w:rsidR="005A1C07" w:rsidRDefault="005A1C07" w:rsidP="005A1C07">
            <w:pPr>
              <w:jc w:val="both"/>
              <w:rPr>
                <w:rFonts w:ascii="Times New Roman" w:hAnsi="Times New Roman" w:cs="Times New Roman"/>
                <w:sz w:val="20"/>
                <w:szCs w:val="20"/>
                <w:lang w:val="vi-VN"/>
              </w:rPr>
            </w:pPr>
            <w:r w:rsidRPr="00500847">
              <w:rPr>
                <w:rFonts w:ascii="Times New Roman" w:hAnsi="Times New Roman" w:cs="Times New Roman"/>
                <w:sz w:val="20"/>
                <w:szCs w:val="20"/>
                <w:lang w:val="vi-VN"/>
              </w:rPr>
              <w:t xml:space="preserve">-  </w:t>
            </w:r>
            <w:r>
              <w:rPr>
                <w:rFonts w:ascii="Times New Roman" w:hAnsi="Times New Roman" w:cs="Times New Roman"/>
                <w:sz w:val="20"/>
                <w:szCs w:val="20"/>
                <w:lang w:val="vi-VN"/>
              </w:rPr>
              <w:t>N</w:t>
            </w:r>
            <w:r w:rsidRPr="00500847">
              <w:rPr>
                <w:rFonts w:ascii="Times New Roman" w:hAnsi="Times New Roman" w:cs="Times New Roman"/>
                <w:sz w:val="20"/>
                <w:szCs w:val="20"/>
                <w:lang w:val="vi-VN"/>
              </w:rPr>
              <w:t>hằ</w:t>
            </w:r>
            <w:r>
              <w:rPr>
                <w:rFonts w:ascii="Times New Roman" w:hAnsi="Times New Roman" w:cs="Times New Roman"/>
                <w:sz w:val="20"/>
                <w:szCs w:val="20"/>
                <w:lang w:val="vi-VN"/>
              </w:rPr>
              <w:t>m b</w:t>
            </w:r>
            <w:r w:rsidRPr="00500847">
              <w:rPr>
                <w:rFonts w:ascii="Times New Roman" w:hAnsi="Times New Roman" w:cs="Times New Roman"/>
                <w:sz w:val="20"/>
                <w:szCs w:val="20"/>
                <w:lang w:val="vi-VN"/>
              </w:rPr>
              <w:t>ảo đảm đời sống cho nhân viên nấu ăn</w:t>
            </w:r>
            <w:r>
              <w:rPr>
                <w:rFonts w:ascii="Times New Roman" w:hAnsi="Times New Roman" w:cs="Times New Roman"/>
                <w:sz w:val="20"/>
                <w:szCs w:val="20"/>
              </w:rPr>
              <w:t>, g</w:t>
            </w:r>
            <w:r w:rsidRPr="00500847">
              <w:rPr>
                <w:rFonts w:ascii="Times New Roman" w:hAnsi="Times New Roman" w:cs="Times New Roman"/>
                <w:sz w:val="20"/>
                <w:szCs w:val="20"/>
                <w:lang w:val="vi-VN"/>
              </w:rPr>
              <w:t>óp phần ổn định đội ngũ, giữ chân lao động</w:t>
            </w:r>
            <w:r>
              <w:rPr>
                <w:rFonts w:ascii="Times New Roman" w:hAnsi="Times New Roman" w:cs="Times New Roman"/>
                <w:sz w:val="20"/>
                <w:szCs w:val="20"/>
                <w:lang w:val="vi-VN"/>
              </w:rPr>
              <w:t>.</w:t>
            </w:r>
            <w:r w:rsidRPr="00500847">
              <w:rPr>
                <w:rFonts w:ascii="Times New Roman" w:hAnsi="Times New Roman" w:cs="Times New Roman"/>
                <w:sz w:val="20"/>
                <w:szCs w:val="20"/>
                <w:lang w:val="vi-VN"/>
              </w:rPr>
              <w:t xml:space="preserve"> </w:t>
            </w:r>
          </w:p>
          <w:p w14:paraId="4726EC34" w14:textId="77777777" w:rsidR="005A1C07" w:rsidRPr="00500847" w:rsidRDefault="005A1C07" w:rsidP="005A1C07">
            <w:pPr>
              <w:jc w:val="both"/>
              <w:rPr>
                <w:rFonts w:ascii="Times New Roman" w:hAnsi="Times New Roman" w:cs="Times New Roman"/>
                <w:sz w:val="20"/>
                <w:szCs w:val="20"/>
                <w:lang w:val="vi-VN"/>
              </w:rPr>
            </w:pPr>
            <w:r>
              <w:rPr>
                <w:rFonts w:ascii="Times New Roman" w:hAnsi="Times New Roman" w:cs="Times New Roman"/>
                <w:sz w:val="20"/>
                <w:szCs w:val="20"/>
              </w:rPr>
              <w:t xml:space="preserve">- </w:t>
            </w:r>
            <w:r w:rsidRPr="00500847">
              <w:rPr>
                <w:rFonts w:ascii="Times New Roman" w:hAnsi="Times New Roman" w:cs="Times New Roman"/>
                <w:sz w:val="20"/>
                <w:szCs w:val="20"/>
                <w:lang w:val="vi-VN"/>
              </w:rPr>
              <w:t xml:space="preserve">Khoản 1 Điều 23 Luật giáo dục số 43/2019: Vị trí, vai trò và mục tiêu của giáo dục mầm non “Giáo dục mầm non là cấp học đầu tiên trong hệ thống giáo dục quốc dân, đặt nền móng cho sự phát triển toàn diện con người Việt Nam, </w:t>
            </w:r>
            <w:r w:rsidRPr="00A97554">
              <w:rPr>
                <w:rFonts w:ascii="Times New Roman" w:hAnsi="Times New Roman" w:cs="Times New Roman"/>
                <w:b/>
                <w:bCs/>
                <w:sz w:val="20"/>
                <w:szCs w:val="20"/>
                <w:lang w:val="vi-VN"/>
              </w:rPr>
              <w:t>thực hiện việc nuôi dưỡng, chăm sóc</w:t>
            </w:r>
            <w:r w:rsidRPr="00500847">
              <w:rPr>
                <w:rFonts w:ascii="Times New Roman" w:hAnsi="Times New Roman" w:cs="Times New Roman"/>
                <w:sz w:val="20"/>
                <w:szCs w:val="20"/>
                <w:lang w:val="vi-VN"/>
              </w:rPr>
              <w:t>, giáo dục trẻ em từ 03 tháng tuổi đến 06 tuổi”.</w:t>
            </w:r>
          </w:p>
          <w:p w14:paraId="3B406048" w14:textId="77777777" w:rsidR="005A1C07" w:rsidRPr="00500847" w:rsidRDefault="005A1C07" w:rsidP="005A1C07">
            <w:pPr>
              <w:jc w:val="both"/>
              <w:rPr>
                <w:rFonts w:ascii="Times New Roman" w:hAnsi="Times New Roman" w:cs="Times New Roman"/>
                <w:sz w:val="20"/>
                <w:szCs w:val="20"/>
              </w:rPr>
            </w:pPr>
            <w:r w:rsidRPr="00500847">
              <w:rPr>
                <w:rFonts w:ascii="Times New Roman" w:hAnsi="Times New Roman" w:cs="Times New Roman"/>
                <w:sz w:val="20"/>
                <w:szCs w:val="20"/>
                <w:lang w:val="vi-VN"/>
              </w:rPr>
              <w:t xml:space="preserve">- Đặc thù cấp học </w:t>
            </w:r>
            <w:r>
              <w:rPr>
                <w:rFonts w:ascii="Times New Roman" w:hAnsi="Times New Roman" w:cs="Times New Roman"/>
                <w:sz w:val="20"/>
                <w:szCs w:val="20"/>
              </w:rPr>
              <w:t>mầm non</w:t>
            </w:r>
            <w:r w:rsidRPr="00500847">
              <w:rPr>
                <w:rFonts w:ascii="Times New Roman" w:hAnsi="Times New Roman" w:cs="Times New Roman"/>
                <w:sz w:val="20"/>
                <w:szCs w:val="20"/>
                <w:lang w:val="vi-VN"/>
              </w:rPr>
              <w:t xml:space="preserve"> tổ chức nấu ăn tại trường</w:t>
            </w:r>
            <w:r w:rsidRPr="00500847">
              <w:rPr>
                <w:rFonts w:ascii="Times New Roman" w:hAnsi="Times New Roman" w:cs="Times New Roman"/>
                <w:sz w:val="20"/>
                <w:szCs w:val="20"/>
              </w:rPr>
              <w:t>.</w:t>
            </w:r>
            <w:r w:rsidRPr="00500847">
              <w:rPr>
                <w:rFonts w:ascii="Times New Roman" w:hAnsi="Times New Roman" w:cs="Times New Roman"/>
                <w:sz w:val="20"/>
                <w:szCs w:val="20"/>
                <w:lang w:val="vi-VN"/>
              </w:rPr>
              <w:t xml:space="preserve"> </w:t>
            </w:r>
            <w:r w:rsidRPr="00A97554">
              <w:rPr>
                <w:rFonts w:ascii="Times New Roman" w:hAnsi="Times New Roman" w:cs="Times New Roman"/>
                <w:b/>
                <w:bCs/>
                <w:sz w:val="20"/>
                <w:szCs w:val="20"/>
                <w:lang w:val="vi-VN"/>
              </w:rPr>
              <w:t xml:space="preserve">Nhân viên nấu ăn trực tiếp thực hiện nhiệm vụ chế biến bữa ăn cho trẻ em từ </w:t>
            </w:r>
            <w:r w:rsidRPr="00A97554">
              <w:rPr>
                <w:rFonts w:ascii="Times New Roman" w:hAnsi="Times New Roman" w:cs="Times New Roman"/>
                <w:b/>
                <w:bCs/>
                <w:sz w:val="20"/>
                <w:szCs w:val="20"/>
              </w:rPr>
              <w:t>18 tháng</w:t>
            </w:r>
            <w:r w:rsidRPr="00A97554">
              <w:rPr>
                <w:rFonts w:ascii="Times New Roman" w:hAnsi="Times New Roman" w:cs="Times New Roman"/>
                <w:b/>
                <w:bCs/>
                <w:sz w:val="20"/>
                <w:szCs w:val="20"/>
                <w:lang w:val="vi-VN"/>
              </w:rPr>
              <w:t xml:space="preserve"> đến </w:t>
            </w:r>
            <w:r w:rsidRPr="00A97554">
              <w:rPr>
                <w:rFonts w:ascii="Times New Roman" w:hAnsi="Times New Roman" w:cs="Times New Roman"/>
                <w:b/>
                <w:bCs/>
                <w:sz w:val="20"/>
                <w:szCs w:val="20"/>
              </w:rPr>
              <w:t>6</w:t>
            </w:r>
            <w:r w:rsidRPr="00A97554">
              <w:rPr>
                <w:rFonts w:ascii="Times New Roman" w:hAnsi="Times New Roman" w:cs="Times New Roman"/>
                <w:b/>
                <w:bCs/>
                <w:sz w:val="20"/>
                <w:szCs w:val="20"/>
                <w:lang w:val="vi-VN"/>
              </w:rPr>
              <w:t xml:space="preserve"> tuổi</w:t>
            </w:r>
            <w:r w:rsidRPr="00500847">
              <w:rPr>
                <w:rFonts w:ascii="Times New Roman" w:hAnsi="Times New Roman" w:cs="Times New Roman"/>
                <w:sz w:val="20"/>
                <w:szCs w:val="20"/>
                <w:lang w:val="vi-VN"/>
              </w:rPr>
              <w:t xml:space="preserve"> tại cơ sở giáo dục mầm non công lập; </w:t>
            </w:r>
            <w:r w:rsidRPr="00500847">
              <w:rPr>
                <w:rFonts w:ascii="Times New Roman" w:hAnsi="Times New Roman" w:cs="Times New Roman"/>
                <w:sz w:val="20"/>
                <w:szCs w:val="20"/>
              </w:rPr>
              <w:t xml:space="preserve">Đồng thời </w:t>
            </w:r>
            <w:r w:rsidRPr="00A97554">
              <w:rPr>
                <w:rFonts w:ascii="Times New Roman" w:hAnsi="Times New Roman" w:cs="Times New Roman"/>
                <w:b/>
                <w:bCs/>
                <w:sz w:val="20"/>
                <w:szCs w:val="20"/>
                <w:lang w:val="vi-VN"/>
              </w:rPr>
              <w:t xml:space="preserve">nấu ăn cho toàn thể CBQL, </w:t>
            </w:r>
            <w:r w:rsidRPr="00A97554">
              <w:rPr>
                <w:rFonts w:ascii="Times New Roman" w:hAnsi="Times New Roman" w:cs="Times New Roman"/>
                <w:b/>
                <w:bCs/>
                <w:sz w:val="20"/>
                <w:szCs w:val="20"/>
                <w:lang w:val="vi-VN"/>
              </w:rPr>
              <w:lastRenderedPageBreak/>
              <w:t>GV, NV nhà trường</w:t>
            </w:r>
            <w:r w:rsidRPr="00500847">
              <w:rPr>
                <w:rFonts w:ascii="Times New Roman" w:hAnsi="Times New Roman" w:cs="Times New Roman"/>
                <w:sz w:val="20"/>
                <w:szCs w:val="20"/>
                <w:lang w:val="vi-VN"/>
              </w:rPr>
              <w:t xml:space="preserve"> trung bình 50-70 CBQL, GV, NV</w:t>
            </w:r>
            <w:r w:rsidRPr="00500847">
              <w:rPr>
                <w:rFonts w:ascii="Times New Roman" w:hAnsi="Times New Roman" w:cs="Times New Roman"/>
                <w:sz w:val="20"/>
                <w:szCs w:val="20"/>
              </w:rPr>
              <w:t>.</w:t>
            </w:r>
          </w:p>
          <w:p w14:paraId="2FBA7862" w14:textId="77777777" w:rsidR="005A1C07" w:rsidRDefault="005A1C07" w:rsidP="005A1C07">
            <w:pPr>
              <w:jc w:val="both"/>
              <w:rPr>
                <w:rFonts w:ascii="Times New Roman" w:hAnsi="Times New Roman" w:cs="Times New Roman"/>
                <w:sz w:val="20"/>
                <w:szCs w:val="20"/>
                <w:lang w:val="vi-VN"/>
              </w:rPr>
            </w:pPr>
            <w:r w:rsidRPr="00500847">
              <w:rPr>
                <w:rFonts w:ascii="Times New Roman" w:hAnsi="Times New Roman" w:cs="Times New Roman"/>
                <w:sz w:val="20"/>
                <w:szCs w:val="20"/>
              </w:rPr>
              <w:t xml:space="preserve">- </w:t>
            </w:r>
            <w:r w:rsidRPr="00500847">
              <w:rPr>
                <w:rFonts w:ascii="Times New Roman" w:hAnsi="Times New Roman" w:cs="Times New Roman"/>
                <w:sz w:val="20"/>
                <w:szCs w:val="20"/>
                <w:lang w:val="vi-VN"/>
              </w:rPr>
              <w:t>CSVC các bếp ăn trường mầm non hầu hết bếp ga nên nhiệt độ trong bếp rất nóng</w:t>
            </w:r>
            <w:r>
              <w:rPr>
                <w:rFonts w:ascii="Times New Roman" w:hAnsi="Times New Roman" w:cs="Times New Roman"/>
                <w:sz w:val="20"/>
                <w:szCs w:val="20"/>
                <w:lang w:val="vi-VN"/>
              </w:rPr>
              <w:t xml:space="preserve">. </w:t>
            </w:r>
            <w:r w:rsidRPr="00500847">
              <w:rPr>
                <w:rFonts w:ascii="Times New Roman" w:hAnsi="Times New Roman" w:cs="Times New Roman"/>
                <w:sz w:val="20"/>
                <w:szCs w:val="20"/>
              </w:rPr>
              <w:t xml:space="preserve">=&gt; </w:t>
            </w:r>
            <w:r w:rsidRPr="00500847">
              <w:rPr>
                <w:rFonts w:ascii="Times New Roman" w:hAnsi="Times New Roman" w:cs="Times New Roman"/>
                <w:sz w:val="20"/>
                <w:szCs w:val="20"/>
                <w:lang w:val="vi-VN"/>
              </w:rPr>
              <w:t xml:space="preserve">Tính chất công việc nặng nhọc, </w:t>
            </w:r>
            <w:r>
              <w:rPr>
                <w:rFonts w:ascii="Times New Roman" w:hAnsi="Times New Roman" w:cs="Times New Roman"/>
                <w:sz w:val="20"/>
                <w:szCs w:val="20"/>
              </w:rPr>
              <w:t>độc h</w:t>
            </w:r>
            <w:r>
              <w:rPr>
                <w:rFonts w:ascii="Times New Roman" w:hAnsi="Times New Roman" w:cs="Times New Roman"/>
                <w:sz w:val="20"/>
                <w:szCs w:val="20"/>
                <w:lang w:val="vi-VN"/>
              </w:rPr>
              <w:t>ạ</w:t>
            </w:r>
            <w:r>
              <w:rPr>
                <w:rFonts w:ascii="Times New Roman" w:hAnsi="Times New Roman" w:cs="Times New Roman"/>
                <w:sz w:val="20"/>
                <w:szCs w:val="20"/>
              </w:rPr>
              <w:t xml:space="preserve">i và </w:t>
            </w:r>
            <w:r w:rsidRPr="00500847">
              <w:rPr>
                <w:rFonts w:ascii="Times New Roman" w:hAnsi="Times New Roman" w:cs="Times New Roman"/>
                <w:sz w:val="20"/>
                <w:szCs w:val="20"/>
                <w:lang w:val="vi-VN"/>
              </w:rPr>
              <w:t>áp lực cao</w:t>
            </w:r>
            <w:r>
              <w:rPr>
                <w:rFonts w:ascii="Times New Roman" w:hAnsi="Times New Roman" w:cs="Times New Roman"/>
                <w:sz w:val="20"/>
                <w:szCs w:val="20"/>
                <w:lang w:val="vi-VN"/>
              </w:rPr>
              <w:t>.</w:t>
            </w:r>
          </w:p>
          <w:p w14:paraId="1FA9135B" w14:textId="77777777" w:rsidR="005A1C07" w:rsidRPr="00500847" w:rsidRDefault="005A1C07" w:rsidP="005A1C07">
            <w:pPr>
              <w:jc w:val="both"/>
              <w:rPr>
                <w:rFonts w:ascii="Times New Roman" w:hAnsi="Times New Roman" w:cs="Times New Roman"/>
                <w:sz w:val="20"/>
                <w:szCs w:val="20"/>
              </w:rPr>
            </w:pPr>
            <w:r>
              <w:rPr>
                <w:rFonts w:ascii="Times New Roman" w:hAnsi="Times New Roman" w:cs="Times New Roman"/>
                <w:sz w:val="20"/>
                <w:szCs w:val="20"/>
              </w:rPr>
              <w:t>-</w:t>
            </w:r>
            <w:r w:rsidRPr="00500847">
              <w:rPr>
                <w:rFonts w:ascii="Times New Roman" w:hAnsi="Times New Roman" w:cs="Times New Roman"/>
                <w:sz w:val="20"/>
                <w:szCs w:val="20"/>
                <w:lang w:val="vi-VN"/>
              </w:rPr>
              <w:t xml:space="preserve"> </w:t>
            </w:r>
            <w:r>
              <w:rPr>
                <w:rFonts w:ascii="Times New Roman" w:hAnsi="Times New Roman" w:cs="Times New Roman"/>
                <w:sz w:val="20"/>
                <w:szCs w:val="20"/>
              </w:rPr>
              <w:t xml:space="preserve">Hệ số lương hiện hưởng (1.86) thấp hơn nhân viên kế toán (2.34) và </w:t>
            </w:r>
            <w:r w:rsidRPr="00500847">
              <w:rPr>
                <w:rFonts w:ascii="Times New Roman" w:hAnsi="Times New Roman" w:cs="Times New Roman"/>
                <w:sz w:val="20"/>
                <w:szCs w:val="20"/>
                <w:lang w:val="vi-VN"/>
              </w:rPr>
              <w:t>không được hưởng phụ cấp như nhân viên y tế (20%)</w:t>
            </w:r>
            <w:r>
              <w:rPr>
                <w:rFonts w:ascii="Times New Roman" w:hAnsi="Times New Roman" w:cs="Times New Roman"/>
                <w:sz w:val="20"/>
                <w:szCs w:val="20"/>
              </w:rPr>
              <w:t>.</w:t>
            </w:r>
            <w:r w:rsidRPr="00500847">
              <w:rPr>
                <w:rFonts w:ascii="Times New Roman" w:hAnsi="Times New Roman" w:cs="Times New Roman"/>
                <w:sz w:val="20"/>
                <w:szCs w:val="20"/>
              </w:rPr>
              <w:t xml:space="preserve"> </w:t>
            </w:r>
          </w:p>
          <w:p w14:paraId="34585609" w14:textId="77777777" w:rsidR="005A1C07" w:rsidRPr="00DB62A8" w:rsidRDefault="005A1C07" w:rsidP="005A1C07">
            <w:pPr>
              <w:jc w:val="both"/>
              <w:rPr>
                <w:rFonts w:ascii="Times New Roman" w:hAnsi="Times New Roman" w:cs="Times New Roman"/>
                <w:sz w:val="20"/>
                <w:szCs w:val="20"/>
              </w:rPr>
            </w:pPr>
            <w:r w:rsidRPr="00500847">
              <w:rPr>
                <w:rFonts w:ascii="Times New Roman" w:hAnsi="Times New Roman" w:cs="Times New Roman"/>
                <w:sz w:val="20"/>
                <w:szCs w:val="20"/>
                <w:lang w:val="vi-VN"/>
              </w:rPr>
              <w:t>Thu nhập bình quân thấp (khoảng</w:t>
            </w:r>
            <w:r w:rsidRPr="00500847">
              <w:rPr>
                <w:rFonts w:ascii="Times New Roman" w:hAnsi="Times New Roman" w:cs="Times New Roman"/>
                <w:sz w:val="20"/>
                <w:szCs w:val="20"/>
              </w:rPr>
              <w:t xml:space="preserve"> từ </w:t>
            </w:r>
            <w:r>
              <w:rPr>
                <w:rFonts w:ascii="Times New Roman" w:hAnsi="Times New Roman" w:cs="Times New Roman"/>
                <w:sz w:val="20"/>
                <w:szCs w:val="20"/>
              </w:rPr>
              <w:t>5</w:t>
            </w:r>
            <w:r w:rsidRPr="00500847">
              <w:rPr>
                <w:rFonts w:ascii="Times New Roman" w:hAnsi="Times New Roman" w:cs="Times New Roman"/>
                <w:sz w:val="20"/>
                <w:szCs w:val="20"/>
              </w:rPr>
              <w:t>.</w:t>
            </w:r>
            <w:r>
              <w:rPr>
                <w:rFonts w:ascii="Times New Roman" w:hAnsi="Times New Roman" w:cs="Times New Roman"/>
                <w:sz w:val="20"/>
                <w:szCs w:val="20"/>
              </w:rPr>
              <w:t>0</w:t>
            </w:r>
            <w:r w:rsidRPr="00500847">
              <w:rPr>
                <w:rFonts w:ascii="Times New Roman" w:hAnsi="Times New Roman" w:cs="Times New Roman"/>
                <w:sz w:val="20"/>
                <w:szCs w:val="20"/>
              </w:rPr>
              <w:t>00.000 đến</w:t>
            </w:r>
            <w:r w:rsidRPr="00500847">
              <w:rPr>
                <w:rFonts w:ascii="Times New Roman" w:hAnsi="Times New Roman" w:cs="Times New Roman"/>
                <w:sz w:val="20"/>
                <w:szCs w:val="20"/>
                <w:lang w:val="vi-VN"/>
              </w:rPr>
              <w:t xml:space="preserve"> </w:t>
            </w:r>
            <w:r>
              <w:rPr>
                <w:rFonts w:ascii="Times New Roman" w:hAnsi="Times New Roman" w:cs="Times New Roman"/>
                <w:sz w:val="20"/>
                <w:szCs w:val="20"/>
              </w:rPr>
              <w:t>5</w:t>
            </w:r>
            <w:r w:rsidRPr="00500847">
              <w:rPr>
                <w:rFonts w:ascii="Times New Roman" w:hAnsi="Times New Roman" w:cs="Times New Roman"/>
                <w:sz w:val="20"/>
                <w:szCs w:val="20"/>
                <w:lang w:val="vi-VN"/>
              </w:rPr>
              <w:t>.500.000 đồng/người/tháng)</w:t>
            </w:r>
            <w:r>
              <w:rPr>
                <w:rFonts w:ascii="Times New Roman" w:hAnsi="Times New Roman" w:cs="Times New Roman"/>
                <w:sz w:val="20"/>
                <w:szCs w:val="20"/>
              </w:rPr>
              <w:t>.</w:t>
            </w:r>
          </w:p>
          <w:p w14:paraId="3BE97827" w14:textId="77777777" w:rsidR="005A1C07" w:rsidRDefault="005A1C07" w:rsidP="005A1C07">
            <w:pPr>
              <w:jc w:val="both"/>
              <w:rPr>
                <w:rFonts w:ascii="Times New Roman" w:hAnsi="Times New Roman" w:cs="Times New Roman"/>
                <w:sz w:val="20"/>
                <w:szCs w:val="20"/>
                <w:lang w:val="vi-VN"/>
              </w:rPr>
            </w:pPr>
            <w:r w:rsidRPr="00500847">
              <w:rPr>
                <w:rFonts w:ascii="Times New Roman" w:hAnsi="Times New Roman" w:cs="Times New Roman"/>
                <w:sz w:val="20"/>
                <w:szCs w:val="20"/>
              </w:rPr>
              <w:t xml:space="preserve">- </w:t>
            </w:r>
            <w:r w:rsidRPr="00500847">
              <w:rPr>
                <w:rFonts w:ascii="Times New Roman" w:hAnsi="Times New Roman" w:cs="Times New Roman"/>
                <w:sz w:val="20"/>
                <w:szCs w:val="20"/>
                <w:lang w:val="vi-VN"/>
              </w:rPr>
              <w:t xml:space="preserve">Khoản 2 Điều 7 Thông tư 19/2023/TT-BGDĐT: “Cơ sở giáo dục mầm non có tổ chức bán trú thì được bố trí lao động hợp đồng để thực hiện công việc nấu ăn cho trẻ em. Căn cứ số lượng trẻ em, khối lượng công việc và điều kiện thực tế, cơ sở giáo dục mầm non xác định số lượng lao động </w:t>
            </w:r>
            <w:r w:rsidRPr="005B0AB5">
              <w:rPr>
                <w:rFonts w:ascii="Times New Roman" w:hAnsi="Times New Roman" w:cs="Times New Roman"/>
                <w:b/>
                <w:bCs/>
                <w:sz w:val="20"/>
                <w:szCs w:val="20"/>
                <w:lang w:val="vi-VN"/>
              </w:rPr>
              <w:t>hợp đồng</w:t>
            </w:r>
            <w:r w:rsidRPr="00500847">
              <w:rPr>
                <w:rFonts w:ascii="Times New Roman" w:hAnsi="Times New Roman" w:cs="Times New Roman"/>
                <w:sz w:val="20"/>
                <w:szCs w:val="20"/>
                <w:lang w:val="vi-VN"/>
              </w:rPr>
              <w:t xml:space="preserve"> phù hợp để thực hiện nhiệm vụ nấu ăn”; </w:t>
            </w:r>
          </w:p>
          <w:p w14:paraId="6D6E2BCE" w14:textId="06B344B1" w:rsidR="005A1C07" w:rsidRPr="00B81D85" w:rsidRDefault="005A1C07" w:rsidP="005A1C07">
            <w:pPr>
              <w:jc w:val="both"/>
              <w:rPr>
                <w:rFonts w:ascii="Times New Roman" w:hAnsi="Times New Roman" w:cs="Times New Roman"/>
                <w:sz w:val="20"/>
                <w:szCs w:val="20"/>
              </w:rPr>
            </w:pPr>
            <w:r w:rsidRPr="00500847">
              <w:rPr>
                <w:rFonts w:ascii="Times New Roman" w:hAnsi="Times New Roman" w:cs="Times New Roman"/>
                <w:sz w:val="20"/>
                <w:szCs w:val="20"/>
                <w:lang w:val="vi-VN"/>
              </w:rPr>
              <w:t>Vì vậy, không yên tâm công tác, nhiều nhân viên nấu ăn xin nghỉ việc</w:t>
            </w:r>
            <w:r>
              <w:rPr>
                <w:rFonts w:ascii="Times New Roman" w:hAnsi="Times New Roman" w:cs="Times New Roman"/>
                <w:sz w:val="20"/>
                <w:szCs w:val="20"/>
              </w:rPr>
              <w:t>.</w:t>
            </w:r>
          </w:p>
        </w:tc>
        <w:tc>
          <w:tcPr>
            <w:tcW w:w="992" w:type="dxa"/>
          </w:tcPr>
          <w:p w14:paraId="36935FFE" w14:textId="265EE995" w:rsidR="005A1C07" w:rsidRPr="00B81D85" w:rsidRDefault="005A1C07" w:rsidP="005A1C07">
            <w:pPr>
              <w:jc w:val="both"/>
              <w:rPr>
                <w:rFonts w:ascii="Times New Roman" w:hAnsi="Times New Roman" w:cs="Times New Roman"/>
                <w:sz w:val="20"/>
                <w:szCs w:val="20"/>
              </w:rPr>
            </w:pPr>
            <w:r w:rsidRPr="00B81D85">
              <w:rPr>
                <w:rFonts w:ascii="Times New Roman" w:hAnsi="Times New Roman" w:cs="Times New Roman"/>
                <w:sz w:val="20"/>
                <w:szCs w:val="20"/>
              </w:rPr>
              <w:lastRenderedPageBreak/>
              <w:t>6.725 người</w:t>
            </w:r>
          </w:p>
        </w:tc>
        <w:tc>
          <w:tcPr>
            <w:tcW w:w="1568" w:type="dxa"/>
          </w:tcPr>
          <w:p w14:paraId="4ED66B50" w14:textId="2233C436" w:rsidR="005A1C07" w:rsidRPr="00B81D85" w:rsidRDefault="005A1C07" w:rsidP="005A1C07">
            <w:pPr>
              <w:jc w:val="center"/>
              <w:rPr>
                <w:rFonts w:ascii="Times New Roman" w:hAnsi="Times New Roman" w:cs="Times New Roman"/>
                <w:sz w:val="20"/>
                <w:szCs w:val="20"/>
              </w:rPr>
            </w:pPr>
            <w:r w:rsidRPr="00B81D85">
              <w:rPr>
                <w:rFonts w:ascii="Times New Roman" w:hAnsi="Times New Roman" w:cs="Times New Roman"/>
                <w:sz w:val="20"/>
                <w:szCs w:val="20"/>
              </w:rPr>
              <w:t>188.838.000.000</w:t>
            </w:r>
          </w:p>
        </w:tc>
        <w:tc>
          <w:tcPr>
            <w:tcW w:w="1693" w:type="dxa"/>
          </w:tcPr>
          <w:p w14:paraId="12DFC650" w14:textId="36FAFF3E" w:rsidR="005A1C07" w:rsidRPr="00B81D85" w:rsidRDefault="005A1C07" w:rsidP="005A1C07">
            <w:pPr>
              <w:jc w:val="center"/>
              <w:rPr>
                <w:rFonts w:ascii="Times New Roman" w:hAnsi="Times New Roman" w:cs="Times New Roman"/>
                <w:sz w:val="20"/>
                <w:szCs w:val="20"/>
              </w:rPr>
            </w:pPr>
            <w:r w:rsidRPr="00B81D85">
              <w:rPr>
                <w:rFonts w:ascii="Times New Roman" w:hAnsi="Times New Roman" w:cs="Times New Roman"/>
                <w:sz w:val="20"/>
                <w:szCs w:val="20"/>
              </w:rPr>
              <w:t>111.366.000.000</w:t>
            </w:r>
          </w:p>
        </w:tc>
      </w:tr>
      <w:tr w:rsidR="00CA64A4" w:rsidRPr="00B81D85" w14:paraId="7A3D325D" w14:textId="77777777" w:rsidTr="00DB5D5D">
        <w:tc>
          <w:tcPr>
            <w:tcW w:w="568" w:type="dxa"/>
          </w:tcPr>
          <w:p w14:paraId="17F5D866" w14:textId="389522A2" w:rsidR="00CA64A4" w:rsidRPr="00B81D85" w:rsidRDefault="00CA64A4" w:rsidP="00CA64A4">
            <w:pPr>
              <w:spacing w:before="240"/>
              <w:jc w:val="center"/>
              <w:rPr>
                <w:rFonts w:ascii="Times New Roman" w:hAnsi="Times New Roman" w:cs="Times New Roman"/>
                <w:b/>
                <w:bCs/>
                <w:sz w:val="20"/>
                <w:szCs w:val="20"/>
              </w:rPr>
            </w:pPr>
            <w:r w:rsidRPr="00B81D85">
              <w:rPr>
                <w:rFonts w:ascii="Times New Roman" w:hAnsi="Times New Roman" w:cs="Times New Roman"/>
                <w:b/>
                <w:bCs/>
                <w:sz w:val="20"/>
                <w:szCs w:val="20"/>
              </w:rPr>
              <w:lastRenderedPageBreak/>
              <w:t>I</w:t>
            </w:r>
            <w:r w:rsidR="005F78E4">
              <w:rPr>
                <w:rFonts w:ascii="Times New Roman" w:hAnsi="Times New Roman" w:cs="Times New Roman"/>
                <w:b/>
                <w:bCs/>
                <w:sz w:val="20"/>
                <w:szCs w:val="20"/>
              </w:rPr>
              <w:t>I</w:t>
            </w:r>
          </w:p>
        </w:tc>
        <w:tc>
          <w:tcPr>
            <w:tcW w:w="2552" w:type="dxa"/>
          </w:tcPr>
          <w:p w14:paraId="4D7B7847" w14:textId="6EA37682" w:rsidR="00CA64A4" w:rsidRPr="00B81D85" w:rsidRDefault="00CA64A4" w:rsidP="00CA64A4">
            <w:pPr>
              <w:jc w:val="both"/>
              <w:rPr>
                <w:rFonts w:ascii="Times New Roman" w:hAnsi="Times New Roman" w:cs="Times New Roman"/>
                <w:b/>
                <w:sz w:val="20"/>
                <w:szCs w:val="20"/>
              </w:rPr>
            </w:pPr>
            <w:r w:rsidRPr="00B81D85">
              <w:rPr>
                <w:rFonts w:ascii="Times New Roman" w:hAnsi="Times New Roman" w:cs="Times New Roman"/>
                <w:b/>
                <w:bCs/>
                <w:sz w:val="20"/>
                <w:szCs w:val="20"/>
              </w:rPr>
              <w:t xml:space="preserve">ĐỐI TƯỢNG THEO QUY ĐỊNH TẠI </w:t>
            </w:r>
            <w:r w:rsidR="003F4C41">
              <w:rPr>
                <w:rFonts w:ascii="Times New Roman" w:hAnsi="Times New Roman" w:cs="Times New Roman"/>
                <w:b/>
                <w:bCs/>
                <w:sz w:val="20"/>
                <w:szCs w:val="20"/>
              </w:rPr>
              <w:t xml:space="preserve">KHOẢN 1 </w:t>
            </w:r>
            <w:r w:rsidRPr="00B81D85">
              <w:rPr>
                <w:rFonts w:ascii="Times New Roman" w:hAnsi="Times New Roman" w:cs="Times New Roman"/>
                <w:b/>
                <w:bCs/>
                <w:sz w:val="20"/>
                <w:szCs w:val="20"/>
              </w:rPr>
              <w:t xml:space="preserve">ĐIỀU 6 </w:t>
            </w:r>
          </w:p>
        </w:tc>
        <w:tc>
          <w:tcPr>
            <w:tcW w:w="1418" w:type="dxa"/>
          </w:tcPr>
          <w:p w14:paraId="14C2109D" w14:textId="77777777" w:rsidR="00CA64A4" w:rsidRPr="00B81D85" w:rsidRDefault="00CA64A4" w:rsidP="00CA64A4">
            <w:pPr>
              <w:jc w:val="center"/>
              <w:rPr>
                <w:rFonts w:ascii="Times New Roman" w:hAnsi="Times New Roman" w:cs="Times New Roman"/>
                <w:sz w:val="20"/>
                <w:szCs w:val="20"/>
              </w:rPr>
            </w:pPr>
          </w:p>
        </w:tc>
        <w:tc>
          <w:tcPr>
            <w:tcW w:w="1389" w:type="dxa"/>
          </w:tcPr>
          <w:p w14:paraId="7404222F" w14:textId="77777777" w:rsidR="00CA64A4" w:rsidRPr="00B81D85" w:rsidRDefault="00CA64A4" w:rsidP="00CA64A4">
            <w:pPr>
              <w:jc w:val="both"/>
              <w:rPr>
                <w:rFonts w:ascii="Times New Roman" w:hAnsi="Times New Roman" w:cs="Times New Roman"/>
                <w:sz w:val="20"/>
                <w:szCs w:val="20"/>
              </w:rPr>
            </w:pPr>
          </w:p>
        </w:tc>
        <w:tc>
          <w:tcPr>
            <w:tcW w:w="1260" w:type="dxa"/>
          </w:tcPr>
          <w:p w14:paraId="5DA06C65" w14:textId="77777777" w:rsidR="00CA64A4" w:rsidRPr="00B81D85" w:rsidRDefault="00CA64A4" w:rsidP="00CA64A4">
            <w:pPr>
              <w:jc w:val="both"/>
              <w:rPr>
                <w:rFonts w:ascii="Times New Roman" w:hAnsi="Times New Roman" w:cs="Times New Roman"/>
                <w:sz w:val="20"/>
                <w:szCs w:val="20"/>
              </w:rPr>
            </w:pPr>
          </w:p>
        </w:tc>
        <w:tc>
          <w:tcPr>
            <w:tcW w:w="3445" w:type="dxa"/>
          </w:tcPr>
          <w:p w14:paraId="6E6B3A54" w14:textId="77777777" w:rsidR="00CA64A4" w:rsidRPr="00593FB1" w:rsidRDefault="00CA64A4" w:rsidP="00CA64A4">
            <w:pPr>
              <w:jc w:val="both"/>
              <w:rPr>
                <w:rFonts w:ascii="Times New Roman" w:hAnsi="Times New Roman" w:cs="Times New Roman"/>
                <w:b/>
                <w:bCs/>
                <w:sz w:val="20"/>
                <w:szCs w:val="20"/>
              </w:rPr>
            </w:pPr>
          </w:p>
        </w:tc>
        <w:tc>
          <w:tcPr>
            <w:tcW w:w="992" w:type="dxa"/>
          </w:tcPr>
          <w:p w14:paraId="22A987FA" w14:textId="36DF4F82" w:rsidR="00CA64A4" w:rsidRPr="00B81D85" w:rsidRDefault="00CA64A4" w:rsidP="00CA64A4">
            <w:pPr>
              <w:jc w:val="both"/>
              <w:rPr>
                <w:rFonts w:ascii="Times New Roman" w:hAnsi="Times New Roman" w:cs="Times New Roman"/>
                <w:sz w:val="20"/>
                <w:szCs w:val="20"/>
              </w:rPr>
            </w:pPr>
          </w:p>
        </w:tc>
        <w:tc>
          <w:tcPr>
            <w:tcW w:w="1568" w:type="dxa"/>
          </w:tcPr>
          <w:p w14:paraId="5CD2452E" w14:textId="77777777" w:rsidR="00CA64A4" w:rsidRPr="00B81D85" w:rsidRDefault="00CA64A4" w:rsidP="00CA64A4">
            <w:pPr>
              <w:jc w:val="center"/>
              <w:rPr>
                <w:rFonts w:ascii="Times New Roman" w:hAnsi="Times New Roman" w:cs="Times New Roman"/>
                <w:sz w:val="20"/>
                <w:szCs w:val="20"/>
              </w:rPr>
            </w:pPr>
          </w:p>
        </w:tc>
        <w:tc>
          <w:tcPr>
            <w:tcW w:w="1693" w:type="dxa"/>
          </w:tcPr>
          <w:p w14:paraId="09B4DADE" w14:textId="77777777" w:rsidR="00CA64A4" w:rsidRPr="00B81D85" w:rsidRDefault="00CA64A4" w:rsidP="00CA64A4">
            <w:pPr>
              <w:jc w:val="center"/>
              <w:rPr>
                <w:rFonts w:ascii="Times New Roman" w:hAnsi="Times New Roman" w:cs="Times New Roman"/>
                <w:sz w:val="20"/>
                <w:szCs w:val="20"/>
              </w:rPr>
            </w:pPr>
          </w:p>
        </w:tc>
      </w:tr>
      <w:tr w:rsidR="00CA64A4" w:rsidRPr="00B81D85" w14:paraId="77157BEA" w14:textId="77777777" w:rsidTr="00DB5D5D">
        <w:tc>
          <w:tcPr>
            <w:tcW w:w="568" w:type="dxa"/>
          </w:tcPr>
          <w:p w14:paraId="49C630A3" w14:textId="4C5E6B2E" w:rsidR="00CA64A4" w:rsidRPr="00B81D85" w:rsidRDefault="00CA64A4" w:rsidP="00CA64A4">
            <w:pPr>
              <w:spacing w:before="240"/>
              <w:jc w:val="center"/>
              <w:rPr>
                <w:rFonts w:ascii="Times New Roman" w:hAnsi="Times New Roman" w:cs="Times New Roman"/>
                <w:b/>
                <w:bCs/>
                <w:sz w:val="20"/>
                <w:szCs w:val="20"/>
              </w:rPr>
            </w:pPr>
          </w:p>
        </w:tc>
        <w:tc>
          <w:tcPr>
            <w:tcW w:w="2552" w:type="dxa"/>
          </w:tcPr>
          <w:p w14:paraId="156E861D" w14:textId="77777777" w:rsidR="00CA64A4" w:rsidRPr="00B81D85" w:rsidRDefault="00CA64A4" w:rsidP="00CA64A4">
            <w:pPr>
              <w:spacing w:before="120" w:after="120"/>
              <w:jc w:val="both"/>
              <w:rPr>
                <w:rFonts w:ascii="Times New Roman" w:hAnsi="Times New Roman" w:cs="Times New Roman"/>
                <w:b/>
                <w:sz w:val="20"/>
                <w:szCs w:val="20"/>
                <w:lang w:val="pt-BR"/>
              </w:rPr>
            </w:pPr>
            <w:r w:rsidRPr="00B81D85">
              <w:rPr>
                <w:rFonts w:ascii="Times New Roman" w:hAnsi="Times New Roman" w:cs="Times New Roman"/>
                <w:b/>
                <w:sz w:val="20"/>
                <w:szCs w:val="20"/>
                <w:lang w:val="pt-BR"/>
              </w:rPr>
              <w:t>Hỗ trợ ăn trưa cho trẻ em</w:t>
            </w:r>
          </w:p>
          <w:p w14:paraId="4C1BC9AC" w14:textId="32C6E8DE" w:rsidR="00CA64A4" w:rsidRPr="00B81D85" w:rsidRDefault="00CA64A4" w:rsidP="00CA64A4">
            <w:pPr>
              <w:jc w:val="both"/>
              <w:rPr>
                <w:rFonts w:ascii="Times New Roman" w:hAnsi="Times New Roman" w:cs="Times New Roman"/>
                <w:sz w:val="20"/>
                <w:szCs w:val="20"/>
                <w:lang w:val="pt-BR"/>
              </w:rPr>
            </w:pPr>
            <w:r w:rsidRPr="00B81D85">
              <w:rPr>
                <w:rFonts w:ascii="Times New Roman" w:hAnsi="Times New Roman" w:cs="Times New Roman"/>
                <w:sz w:val="20"/>
                <w:szCs w:val="20"/>
                <w:lang w:val="pt-BR"/>
              </w:rPr>
              <w:t xml:space="preserve">- Trẻ độ tuổi từ 3 </w:t>
            </w:r>
            <w:r w:rsidR="00C86D64">
              <w:rPr>
                <w:rFonts w:ascii="Times New Roman" w:hAnsi="Times New Roman" w:cs="Times New Roman"/>
                <w:sz w:val="20"/>
                <w:szCs w:val="20"/>
                <w:lang w:val="pt-BR"/>
              </w:rPr>
              <w:t>đến</w:t>
            </w:r>
            <w:r w:rsidRPr="00B81D85">
              <w:rPr>
                <w:rFonts w:ascii="Times New Roman" w:hAnsi="Times New Roman" w:cs="Times New Roman"/>
                <w:sz w:val="20"/>
                <w:szCs w:val="20"/>
                <w:lang w:val="pt-BR"/>
              </w:rPr>
              <w:t xml:space="preserve"> 5 tuổi (không bao gồm trẻ em dân tộc thiểu số rất ít người theo quy định tại NĐ số 57/2017/NĐ-CP) thường trú tại xã, thôn đặc biệt khó khăn </w:t>
            </w:r>
            <w:r w:rsidRPr="00B81D85">
              <w:rPr>
                <w:rFonts w:ascii="Times New Roman" w:hAnsi="Times New Roman" w:cs="Times New Roman"/>
                <w:sz w:val="20"/>
                <w:szCs w:val="20"/>
                <w:lang w:val="pt-BR"/>
              </w:rPr>
              <w:lastRenderedPageBreak/>
              <w:t>đang học tại CS GDMN độc lập, CSMN thuộc Lực lượng vũ trang tại xã khu vực III, II, I; xã có thôn đặc biệt khó khăn vùng đồng bào dân tộc thiểu số và miền núi; xã đặc biệt khó khăn với vùng bãi ngang, ven biển và hải đảo</w:t>
            </w:r>
            <w:r w:rsidR="00A36F52">
              <w:rPr>
                <w:rFonts w:ascii="Times New Roman" w:hAnsi="Times New Roman" w:cs="Times New Roman"/>
                <w:sz w:val="20"/>
                <w:szCs w:val="20"/>
                <w:lang w:val="pt-BR"/>
              </w:rPr>
              <w:t>.</w:t>
            </w:r>
          </w:p>
          <w:p w14:paraId="61149BBB" w14:textId="64C9F4F3" w:rsidR="00CA64A4" w:rsidRPr="00B81D85" w:rsidRDefault="00CA64A4" w:rsidP="00CA64A4">
            <w:pPr>
              <w:jc w:val="both"/>
              <w:rPr>
                <w:rFonts w:ascii="Times New Roman" w:hAnsi="Times New Roman" w:cs="Times New Roman"/>
                <w:sz w:val="20"/>
                <w:szCs w:val="20"/>
                <w:lang w:val="pt-BR"/>
              </w:rPr>
            </w:pPr>
            <w:r w:rsidRPr="00B81D85">
              <w:rPr>
                <w:rFonts w:ascii="Times New Roman" w:hAnsi="Times New Roman" w:cs="Times New Roman"/>
                <w:sz w:val="20"/>
                <w:szCs w:val="20"/>
                <w:lang w:val="pt-BR"/>
              </w:rPr>
              <w:t>- Trẻ em</w:t>
            </w:r>
            <w:r w:rsidR="00D1326F">
              <w:rPr>
                <w:rFonts w:ascii="Times New Roman" w:hAnsi="Times New Roman" w:cs="Times New Roman"/>
                <w:sz w:val="20"/>
                <w:szCs w:val="20"/>
                <w:lang w:val="pt-BR"/>
              </w:rPr>
              <w:t xml:space="preserve"> từ</w:t>
            </w:r>
            <w:r w:rsidRPr="00B81D85">
              <w:rPr>
                <w:rFonts w:ascii="Times New Roman" w:hAnsi="Times New Roman" w:cs="Times New Roman"/>
                <w:sz w:val="20"/>
                <w:szCs w:val="20"/>
                <w:lang w:val="pt-BR"/>
              </w:rPr>
              <w:t xml:space="preserve"> 3</w:t>
            </w:r>
            <w:r w:rsidR="00C86D64">
              <w:rPr>
                <w:rFonts w:ascii="Times New Roman" w:hAnsi="Times New Roman" w:cs="Times New Roman"/>
                <w:sz w:val="20"/>
                <w:szCs w:val="20"/>
                <w:lang w:val="pt-BR"/>
              </w:rPr>
              <w:t xml:space="preserve"> đến </w:t>
            </w:r>
            <w:r w:rsidRPr="00B81D85">
              <w:rPr>
                <w:rFonts w:ascii="Times New Roman" w:hAnsi="Times New Roman" w:cs="Times New Roman"/>
                <w:sz w:val="20"/>
                <w:szCs w:val="20"/>
                <w:lang w:val="pt-BR"/>
              </w:rPr>
              <w:t>5 tuổi không có nguồn nuôi dưỡng được quy định tại khoản 1 Điều 5 Nghị định 20/2021/NĐ-CP</w:t>
            </w:r>
            <w:r w:rsidR="00A36F52">
              <w:rPr>
                <w:rFonts w:ascii="Times New Roman" w:hAnsi="Times New Roman" w:cs="Times New Roman"/>
                <w:sz w:val="20"/>
                <w:szCs w:val="20"/>
                <w:lang w:val="pt-BR"/>
              </w:rPr>
              <w:t>.</w:t>
            </w:r>
          </w:p>
          <w:p w14:paraId="6EA74360" w14:textId="247666DC" w:rsidR="00CA64A4" w:rsidRPr="00B81D85" w:rsidRDefault="00CA64A4" w:rsidP="00CA64A4">
            <w:pPr>
              <w:jc w:val="both"/>
              <w:rPr>
                <w:rFonts w:ascii="Times New Roman" w:hAnsi="Times New Roman" w:cs="Times New Roman"/>
                <w:sz w:val="20"/>
                <w:szCs w:val="20"/>
                <w:lang w:val="pt-BR"/>
              </w:rPr>
            </w:pPr>
            <w:r w:rsidRPr="00B81D85">
              <w:rPr>
                <w:rFonts w:ascii="Times New Roman" w:hAnsi="Times New Roman" w:cs="Times New Roman"/>
                <w:sz w:val="20"/>
                <w:szCs w:val="20"/>
                <w:lang w:val="pt-BR"/>
              </w:rPr>
              <w:t>- Trẻ em</w:t>
            </w:r>
            <w:r w:rsidR="00A36F52">
              <w:rPr>
                <w:rFonts w:ascii="Times New Roman" w:hAnsi="Times New Roman" w:cs="Times New Roman"/>
                <w:sz w:val="20"/>
                <w:szCs w:val="20"/>
                <w:lang w:val="pt-BR"/>
              </w:rPr>
              <w:t xml:space="preserve"> từ</w:t>
            </w:r>
            <w:r w:rsidR="00A36F52" w:rsidRPr="00B81D85">
              <w:rPr>
                <w:rFonts w:ascii="Times New Roman" w:hAnsi="Times New Roman" w:cs="Times New Roman"/>
                <w:sz w:val="20"/>
                <w:szCs w:val="20"/>
                <w:lang w:val="pt-BR"/>
              </w:rPr>
              <w:t xml:space="preserve"> 3</w:t>
            </w:r>
            <w:r w:rsidR="00A36F52">
              <w:rPr>
                <w:rFonts w:ascii="Times New Roman" w:hAnsi="Times New Roman" w:cs="Times New Roman"/>
                <w:sz w:val="20"/>
                <w:szCs w:val="20"/>
                <w:lang w:val="pt-BR"/>
              </w:rPr>
              <w:t xml:space="preserve"> đến </w:t>
            </w:r>
            <w:r w:rsidR="00A36F52" w:rsidRPr="00B81D85">
              <w:rPr>
                <w:rFonts w:ascii="Times New Roman" w:hAnsi="Times New Roman" w:cs="Times New Roman"/>
                <w:sz w:val="20"/>
                <w:szCs w:val="20"/>
                <w:lang w:val="pt-BR"/>
              </w:rPr>
              <w:t>5 tuổi</w:t>
            </w:r>
            <w:r w:rsidRPr="00B81D85">
              <w:rPr>
                <w:rFonts w:ascii="Times New Roman" w:hAnsi="Times New Roman" w:cs="Times New Roman"/>
                <w:sz w:val="20"/>
                <w:szCs w:val="20"/>
                <w:lang w:val="pt-BR"/>
              </w:rPr>
              <w:t xml:space="preserve"> thuộc hộ nghèo, hộ cận nghèo theo chuẩn nghèo, cận nghèo đa chiều theo quy định của Chính phủ</w:t>
            </w:r>
          </w:p>
          <w:p w14:paraId="21D0B00A" w14:textId="3CADB608" w:rsidR="00CA64A4" w:rsidRPr="00B81D85" w:rsidRDefault="00CA64A4" w:rsidP="00CA64A4">
            <w:pPr>
              <w:jc w:val="both"/>
              <w:rPr>
                <w:rFonts w:ascii="Times New Roman" w:hAnsi="Times New Roman" w:cs="Times New Roman"/>
                <w:sz w:val="20"/>
                <w:szCs w:val="20"/>
                <w:lang w:val="pt-BR"/>
              </w:rPr>
            </w:pPr>
            <w:r w:rsidRPr="00B81D85">
              <w:rPr>
                <w:rFonts w:ascii="Times New Roman" w:hAnsi="Times New Roman" w:cs="Times New Roman"/>
                <w:sz w:val="20"/>
                <w:szCs w:val="20"/>
                <w:lang w:val="pt-BR"/>
              </w:rPr>
              <w:t xml:space="preserve">- Trẻ em </w:t>
            </w:r>
            <w:r w:rsidR="00E01715">
              <w:rPr>
                <w:rFonts w:ascii="Times New Roman" w:hAnsi="Times New Roman" w:cs="Times New Roman"/>
                <w:sz w:val="20"/>
                <w:szCs w:val="20"/>
                <w:lang w:val="pt-BR"/>
              </w:rPr>
              <w:t>từ</w:t>
            </w:r>
            <w:r w:rsidR="00E01715" w:rsidRPr="00B81D85">
              <w:rPr>
                <w:rFonts w:ascii="Times New Roman" w:hAnsi="Times New Roman" w:cs="Times New Roman"/>
                <w:sz w:val="20"/>
                <w:szCs w:val="20"/>
                <w:lang w:val="pt-BR"/>
              </w:rPr>
              <w:t xml:space="preserve"> 3</w:t>
            </w:r>
            <w:r w:rsidR="00E01715">
              <w:rPr>
                <w:rFonts w:ascii="Times New Roman" w:hAnsi="Times New Roman" w:cs="Times New Roman"/>
                <w:sz w:val="20"/>
                <w:szCs w:val="20"/>
                <w:lang w:val="pt-BR"/>
              </w:rPr>
              <w:t xml:space="preserve"> đến </w:t>
            </w:r>
            <w:r w:rsidR="00E01715" w:rsidRPr="00B81D85">
              <w:rPr>
                <w:rFonts w:ascii="Times New Roman" w:hAnsi="Times New Roman" w:cs="Times New Roman"/>
                <w:sz w:val="20"/>
                <w:szCs w:val="20"/>
                <w:lang w:val="pt-BR"/>
              </w:rPr>
              <w:t xml:space="preserve">5 tuổi </w:t>
            </w:r>
            <w:r w:rsidRPr="00B81D85">
              <w:rPr>
                <w:rFonts w:ascii="Times New Roman" w:hAnsi="Times New Roman" w:cs="Times New Roman"/>
                <w:sz w:val="20"/>
                <w:szCs w:val="20"/>
                <w:lang w:val="pt-BR"/>
              </w:rPr>
              <w:t xml:space="preserve">là con liệt sĩ, con Anh hùng lực lượng vũ trang nhân dân, con thương binh, </w:t>
            </w:r>
            <w:r w:rsidR="00E01715">
              <w:rPr>
                <w:rFonts w:ascii="Times New Roman" w:hAnsi="Times New Roman" w:cs="Times New Roman"/>
                <w:sz w:val="20"/>
                <w:szCs w:val="20"/>
                <w:lang w:val="pt-BR"/>
              </w:rPr>
              <w:t>con người hưởng chính sách như thương binh</w:t>
            </w:r>
            <w:r w:rsidR="008B5716">
              <w:rPr>
                <w:rFonts w:ascii="Times New Roman" w:hAnsi="Times New Roman" w:cs="Times New Roman"/>
                <w:sz w:val="20"/>
                <w:szCs w:val="20"/>
                <w:lang w:val="pt-BR"/>
              </w:rPr>
              <w:t xml:space="preserve">, </w:t>
            </w:r>
            <w:r w:rsidRPr="00B81D85">
              <w:rPr>
                <w:rFonts w:ascii="Times New Roman" w:hAnsi="Times New Roman" w:cs="Times New Roman"/>
                <w:sz w:val="20"/>
                <w:szCs w:val="20"/>
                <w:lang w:val="pt-BR"/>
              </w:rPr>
              <w:t>con bệnh binh, con đối tượng chính sách khác theo quy định tại Pháp lệnh Ưu đãi người có công với cách mạng (nếu có)</w:t>
            </w:r>
          </w:p>
          <w:p w14:paraId="5344BAE0" w14:textId="6F2D196F" w:rsidR="00CA64A4" w:rsidRPr="00B81D85" w:rsidRDefault="00CA64A4" w:rsidP="00CA64A4">
            <w:pPr>
              <w:jc w:val="both"/>
              <w:rPr>
                <w:rFonts w:ascii="Times New Roman" w:hAnsi="Times New Roman" w:cs="Times New Roman"/>
                <w:b/>
                <w:sz w:val="20"/>
                <w:szCs w:val="20"/>
              </w:rPr>
            </w:pPr>
            <w:r w:rsidRPr="00B81D85">
              <w:rPr>
                <w:rFonts w:ascii="Times New Roman" w:hAnsi="Times New Roman" w:cs="Times New Roman"/>
                <w:sz w:val="20"/>
                <w:szCs w:val="20"/>
                <w:lang w:val="pt-BR"/>
              </w:rPr>
              <w:t xml:space="preserve">- Trẻ em </w:t>
            </w:r>
            <w:r w:rsidR="008B5716">
              <w:rPr>
                <w:rFonts w:ascii="Times New Roman" w:hAnsi="Times New Roman" w:cs="Times New Roman"/>
                <w:sz w:val="20"/>
                <w:szCs w:val="20"/>
                <w:lang w:val="pt-BR"/>
              </w:rPr>
              <w:t>từ</w:t>
            </w:r>
            <w:r w:rsidR="008B5716" w:rsidRPr="00B81D85">
              <w:rPr>
                <w:rFonts w:ascii="Times New Roman" w:hAnsi="Times New Roman" w:cs="Times New Roman"/>
                <w:sz w:val="20"/>
                <w:szCs w:val="20"/>
                <w:lang w:val="pt-BR"/>
              </w:rPr>
              <w:t xml:space="preserve"> 3</w:t>
            </w:r>
            <w:r w:rsidR="008B5716">
              <w:rPr>
                <w:rFonts w:ascii="Times New Roman" w:hAnsi="Times New Roman" w:cs="Times New Roman"/>
                <w:sz w:val="20"/>
                <w:szCs w:val="20"/>
                <w:lang w:val="pt-BR"/>
              </w:rPr>
              <w:t xml:space="preserve"> đến </w:t>
            </w:r>
            <w:r w:rsidR="008B5716" w:rsidRPr="00B81D85">
              <w:rPr>
                <w:rFonts w:ascii="Times New Roman" w:hAnsi="Times New Roman" w:cs="Times New Roman"/>
                <w:sz w:val="20"/>
                <w:szCs w:val="20"/>
                <w:lang w:val="pt-BR"/>
              </w:rPr>
              <w:t xml:space="preserve">5 tuổi </w:t>
            </w:r>
            <w:r w:rsidRPr="00B81D85">
              <w:rPr>
                <w:rFonts w:ascii="Times New Roman" w:hAnsi="Times New Roman" w:cs="Times New Roman"/>
                <w:sz w:val="20"/>
                <w:szCs w:val="20"/>
                <w:lang w:val="pt-BR"/>
              </w:rPr>
              <w:t>khuyết tật học hoà nhập</w:t>
            </w:r>
          </w:p>
        </w:tc>
        <w:tc>
          <w:tcPr>
            <w:tcW w:w="1418" w:type="dxa"/>
          </w:tcPr>
          <w:p w14:paraId="0EC1FF2A" w14:textId="7C2ADD18" w:rsidR="00CA64A4" w:rsidRPr="00B81D85" w:rsidRDefault="00CA64A4" w:rsidP="00CA64A4">
            <w:pPr>
              <w:jc w:val="center"/>
              <w:rPr>
                <w:rFonts w:ascii="Times New Roman" w:hAnsi="Times New Roman" w:cs="Times New Roman"/>
                <w:sz w:val="20"/>
                <w:szCs w:val="20"/>
              </w:rPr>
            </w:pPr>
            <w:r w:rsidRPr="00B81D85">
              <w:rPr>
                <w:rFonts w:ascii="Times New Roman" w:hAnsi="Times New Roman" w:cs="Times New Roman"/>
                <w:sz w:val="20"/>
                <w:szCs w:val="20"/>
                <w:lang w:val="pt-BR"/>
              </w:rPr>
              <w:lastRenderedPageBreak/>
              <w:t>360.000 đồng/trẻ em/tháng, không quá 9 tháng/năm học.</w:t>
            </w:r>
          </w:p>
        </w:tc>
        <w:tc>
          <w:tcPr>
            <w:tcW w:w="1389" w:type="dxa"/>
          </w:tcPr>
          <w:p w14:paraId="4366B54A" w14:textId="18AE1637" w:rsidR="00CA64A4" w:rsidRPr="00B81D85" w:rsidRDefault="001811E2" w:rsidP="00CA64A4">
            <w:pPr>
              <w:jc w:val="both"/>
              <w:rPr>
                <w:rFonts w:ascii="Times New Roman" w:hAnsi="Times New Roman" w:cs="Times New Roman"/>
                <w:sz w:val="20"/>
                <w:szCs w:val="20"/>
              </w:rPr>
            </w:pPr>
            <w:r>
              <w:rPr>
                <w:rFonts w:ascii="Times New Roman" w:hAnsi="Times New Roman" w:cs="Times New Roman"/>
                <w:sz w:val="20"/>
                <w:szCs w:val="20"/>
                <w:lang w:val="pt-BR"/>
              </w:rPr>
              <w:t>66</w:t>
            </w:r>
            <w:r w:rsidR="00CA64A4">
              <w:rPr>
                <w:rFonts w:ascii="Times New Roman" w:hAnsi="Times New Roman" w:cs="Times New Roman"/>
                <w:sz w:val="20"/>
                <w:szCs w:val="20"/>
                <w:lang w:val="pt-BR"/>
              </w:rPr>
              <w:t>0</w:t>
            </w:r>
            <w:r w:rsidR="00CA64A4" w:rsidRPr="00B81D85">
              <w:rPr>
                <w:rFonts w:ascii="Times New Roman" w:hAnsi="Times New Roman" w:cs="Times New Roman"/>
                <w:sz w:val="20"/>
                <w:szCs w:val="20"/>
                <w:lang w:val="pt-BR"/>
              </w:rPr>
              <w:t>.000 đồng/trẻ/tháng (30.000đ/trẻ/ngày x 22 ngày/tháng)</w:t>
            </w:r>
          </w:p>
        </w:tc>
        <w:tc>
          <w:tcPr>
            <w:tcW w:w="1260" w:type="dxa"/>
          </w:tcPr>
          <w:p w14:paraId="5645B937" w14:textId="75B214FA" w:rsidR="00CA64A4" w:rsidRPr="00B81D85" w:rsidRDefault="001811E2" w:rsidP="00CA64A4">
            <w:pPr>
              <w:jc w:val="both"/>
              <w:rPr>
                <w:rFonts w:ascii="Times New Roman" w:hAnsi="Times New Roman" w:cs="Times New Roman"/>
                <w:sz w:val="20"/>
                <w:szCs w:val="20"/>
              </w:rPr>
            </w:pPr>
            <w:r>
              <w:rPr>
                <w:rFonts w:ascii="Times New Roman" w:hAnsi="Times New Roman" w:cs="Times New Roman"/>
                <w:sz w:val="20"/>
                <w:szCs w:val="20"/>
              </w:rPr>
              <w:t>30</w:t>
            </w:r>
            <w:r w:rsidR="000E5249">
              <w:rPr>
                <w:rFonts w:ascii="Times New Roman" w:hAnsi="Times New Roman" w:cs="Times New Roman"/>
                <w:sz w:val="20"/>
                <w:szCs w:val="20"/>
              </w:rPr>
              <w:t>0</w:t>
            </w:r>
            <w:r w:rsidR="00CA64A4" w:rsidRPr="00B81D85">
              <w:rPr>
                <w:rFonts w:ascii="Times New Roman" w:hAnsi="Times New Roman" w:cs="Times New Roman"/>
                <w:sz w:val="20"/>
                <w:szCs w:val="20"/>
              </w:rPr>
              <w:t>.000/trẻ/tháng</w:t>
            </w:r>
          </w:p>
        </w:tc>
        <w:tc>
          <w:tcPr>
            <w:tcW w:w="3445" w:type="dxa"/>
          </w:tcPr>
          <w:p w14:paraId="22F39B4D" w14:textId="77777777" w:rsidR="00CA64A4" w:rsidRPr="00B81D85" w:rsidRDefault="00CA64A4" w:rsidP="00CA64A4">
            <w:pPr>
              <w:jc w:val="both"/>
              <w:rPr>
                <w:rFonts w:ascii="Times New Roman" w:hAnsi="Times New Roman" w:cs="Times New Roman"/>
                <w:sz w:val="20"/>
                <w:szCs w:val="20"/>
                <w:lang w:val="vi-VN"/>
              </w:rPr>
            </w:pPr>
            <w:r w:rsidRPr="00B81D85">
              <w:rPr>
                <w:rFonts w:ascii="Times New Roman" w:hAnsi="Times New Roman" w:cs="Times New Roman"/>
                <w:b/>
                <w:bCs/>
                <w:sz w:val="20"/>
                <w:szCs w:val="20"/>
                <w:lang w:val="vi-VN"/>
              </w:rPr>
              <w:t>Đề xuất tăng mức hỗ trợ, lý do:</w:t>
            </w:r>
            <w:r w:rsidRPr="00B81D85">
              <w:rPr>
                <w:rFonts w:ascii="Times New Roman" w:hAnsi="Times New Roman" w:cs="Times New Roman"/>
                <w:sz w:val="20"/>
                <w:szCs w:val="20"/>
                <w:lang w:val="vi-VN"/>
              </w:rPr>
              <w:t xml:space="preserve"> </w:t>
            </w:r>
          </w:p>
          <w:p w14:paraId="76998C72" w14:textId="77777777" w:rsidR="00CA64A4" w:rsidRPr="00B81D85" w:rsidRDefault="00CA64A4" w:rsidP="00CA64A4">
            <w:pPr>
              <w:jc w:val="both"/>
              <w:rPr>
                <w:rFonts w:ascii="Times New Roman" w:hAnsi="Times New Roman" w:cs="Times New Roman"/>
                <w:sz w:val="20"/>
                <w:szCs w:val="20"/>
                <w:lang w:val="vi-VN"/>
              </w:rPr>
            </w:pPr>
            <w:r w:rsidRPr="00B81D85">
              <w:rPr>
                <w:rFonts w:ascii="Times New Roman" w:hAnsi="Times New Roman" w:cs="Times New Roman"/>
                <w:sz w:val="20"/>
                <w:szCs w:val="20"/>
                <w:lang w:val="vi-VN"/>
              </w:rPr>
              <w:t xml:space="preserve">- Thực hiện tinh thần Thông báo số 177-TB/TW ngày 25/4/2025 về chuẩn bị ban hành Nghị quyết mới của Bộ Chính trị nhằm tạo đột phá phát triển giáo dục và đào tạo. </w:t>
            </w:r>
          </w:p>
          <w:p w14:paraId="59E1BA51" w14:textId="122D8B94" w:rsidR="00CA64A4" w:rsidRPr="00B81D85" w:rsidRDefault="00CA64A4" w:rsidP="00CA64A4">
            <w:pPr>
              <w:jc w:val="both"/>
              <w:rPr>
                <w:rFonts w:ascii="Times New Roman" w:hAnsi="Times New Roman" w:cs="Times New Roman"/>
                <w:sz w:val="20"/>
                <w:szCs w:val="20"/>
                <w:lang w:val="vi-VN"/>
              </w:rPr>
            </w:pPr>
            <w:r w:rsidRPr="00B81D85">
              <w:rPr>
                <w:rFonts w:ascii="Times New Roman" w:hAnsi="Times New Roman" w:cs="Times New Roman"/>
                <w:sz w:val="20"/>
                <w:szCs w:val="20"/>
                <w:lang w:val="vi-VN"/>
              </w:rPr>
              <w:t xml:space="preserve">- Căn cứ Nghị quyết số </w:t>
            </w:r>
            <w:r w:rsidR="000E5249">
              <w:rPr>
                <w:rFonts w:ascii="Times New Roman" w:hAnsi="Times New Roman" w:cs="Times New Roman"/>
                <w:sz w:val="20"/>
                <w:szCs w:val="20"/>
              </w:rPr>
              <w:t>60</w:t>
            </w:r>
            <w:r w:rsidRPr="00B81D85">
              <w:rPr>
                <w:rFonts w:ascii="Times New Roman" w:hAnsi="Times New Roman" w:cs="Times New Roman"/>
                <w:sz w:val="20"/>
                <w:szCs w:val="20"/>
                <w:lang w:val="vi-VN"/>
              </w:rPr>
              <w:t>/2025/HĐND:</w:t>
            </w:r>
            <w:r w:rsidR="000E5249">
              <w:rPr>
                <w:rFonts w:ascii="Times New Roman" w:hAnsi="Times New Roman" w:cs="Times New Roman"/>
                <w:sz w:val="20"/>
                <w:szCs w:val="20"/>
              </w:rPr>
              <w:t xml:space="preserve"> </w:t>
            </w:r>
            <w:r w:rsidRPr="00B81D85">
              <w:rPr>
                <w:rFonts w:ascii="Times New Roman" w:hAnsi="Times New Roman" w:cs="Times New Roman"/>
                <w:sz w:val="20"/>
                <w:szCs w:val="20"/>
                <w:lang w:val="vi-VN"/>
              </w:rPr>
              <w:t xml:space="preserve">quy định mức </w:t>
            </w:r>
            <w:r w:rsidR="000E5249">
              <w:rPr>
                <w:rFonts w:ascii="Times New Roman" w:hAnsi="Times New Roman" w:cs="Times New Roman"/>
                <w:sz w:val="20"/>
                <w:szCs w:val="20"/>
              </w:rPr>
              <w:t>tiền ăn</w:t>
            </w:r>
            <w:r w:rsidRPr="00B81D85">
              <w:rPr>
                <w:rFonts w:ascii="Times New Roman" w:hAnsi="Times New Roman" w:cs="Times New Roman"/>
                <w:sz w:val="20"/>
                <w:szCs w:val="20"/>
                <w:lang w:val="vi-VN"/>
              </w:rPr>
              <w:t xml:space="preserve"> 3</w:t>
            </w:r>
            <w:r w:rsidR="00ED7A29">
              <w:rPr>
                <w:rFonts w:ascii="Times New Roman" w:hAnsi="Times New Roman" w:cs="Times New Roman"/>
                <w:sz w:val="20"/>
                <w:szCs w:val="20"/>
              </w:rPr>
              <w:t>5</w:t>
            </w:r>
            <w:r w:rsidRPr="00B81D85">
              <w:rPr>
                <w:rFonts w:ascii="Times New Roman" w:hAnsi="Times New Roman" w:cs="Times New Roman"/>
                <w:sz w:val="20"/>
                <w:szCs w:val="20"/>
                <w:lang w:val="vi-VN"/>
              </w:rPr>
              <w:t xml:space="preserve">.000 đồng/học </w:t>
            </w:r>
            <w:r w:rsidRPr="00B81D85">
              <w:rPr>
                <w:rFonts w:ascii="Times New Roman" w:hAnsi="Times New Roman" w:cs="Times New Roman"/>
                <w:sz w:val="20"/>
                <w:szCs w:val="20"/>
                <w:lang w:val="vi-VN"/>
              </w:rPr>
              <w:lastRenderedPageBreak/>
              <w:t>sinh/ngày đối với học sinh đang theo học tại các cơ sở giáo dục</w:t>
            </w:r>
            <w:r w:rsidR="00ED7A29">
              <w:rPr>
                <w:rFonts w:ascii="Times New Roman" w:hAnsi="Times New Roman" w:cs="Times New Roman"/>
                <w:sz w:val="20"/>
                <w:szCs w:val="20"/>
              </w:rPr>
              <w:t xml:space="preserve"> công lập</w:t>
            </w:r>
            <w:r w:rsidRPr="00B81D85">
              <w:rPr>
                <w:rFonts w:ascii="Times New Roman" w:hAnsi="Times New Roman" w:cs="Times New Roman"/>
                <w:sz w:val="20"/>
                <w:szCs w:val="20"/>
                <w:lang w:val="vi-VN"/>
              </w:rPr>
              <w:t xml:space="preserve">. </w:t>
            </w:r>
          </w:p>
          <w:p w14:paraId="43B591AA" w14:textId="77777777" w:rsidR="00CA64A4" w:rsidRPr="00B81D85" w:rsidRDefault="00CA64A4" w:rsidP="00CA64A4">
            <w:pPr>
              <w:jc w:val="both"/>
              <w:rPr>
                <w:rFonts w:ascii="Times New Roman" w:hAnsi="Times New Roman" w:cs="Times New Roman"/>
                <w:sz w:val="20"/>
                <w:szCs w:val="20"/>
                <w:lang w:val="vi-VN"/>
              </w:rPr>
            </w:pPr>
            <w:r w:rsidRPr="00B81D85">
              <w:rPr>
                <w:rFonts w:ascii="Times New Roman" w:hAnsi="Times New Roman" w:cs="Times New Roman"/>
                <w:sz w:val="20"/>
                <w:szCs w:val="20"/>
                <w:lang w:val="vi-VN"/>
              </w:rPr>
              <w:t xml:space="preserve">- Trẻ mẫu giáo tại trường mầm non được tổ chức ăn 02 bữa/ngày gồm: </w:t>
            </w:r>
          </w:p>
          <w:p w14:paraId="27A1F13D" w14:textId="77777777" w:rsidR="00CA64A4" w:rsidRPr="00B81D85" w:rsidRDefault="00CA64A4" w:rsidP="00CA64A4">
            <w:pPr>
              <w:jc w:val="both"/>
              <w:rPr>
                <w:rFonts w:ascii="Times New Roman" w:hAnsi="Times New Roman" w:cs="Times New Roman"/>
                <w:sz w:val="20"/>
                <w:szCs w:val="20"/>
                <w:lang w:val="vi-VN"/>
              </w:rPr>
            </w:pPr>
            <w:r w:rsidRPr="00B81D85">
              <w:rPr>
                <w:rFonts w:ascii="Times New Roman" w:hAnsi="Times New Roman" w:cs="Times New Roman"/>
                <w:sz w:val="20"/>
                <w:szCs w:val="20"/>
                <w:lang w:val="vi-VN"/>
              </w:rPr>
              <w:t xml:space="preserve">+ Bữa trưa; </w:t>
            </w:r>
          </w:p>
          <w:p w14:paraId="0AB079C5" w14:textId="77777777" w:rsidR="00CA64A4" w:rsidRPr="00B81D85" w:rsidRDefault="00CA64A4" w:rsidP="00CA64A4">
            <w:pPr>
              <w:jc w:val="both"/>
              <w:rPr>
                <w:rFonts w:ascii="Times New Roman" w:hAnsi="Times New Roman" w:cs="Times New Roman"/>
                <w:sz w:val="20"/>
                <w:szCs w:val="20"/>
                <w:lang w:val="vi-VN"/>
              </w:rPr>
            </w:pPr>
            <w:r w:rsidRPr="00B81D85">
              <w:rPr>
                <w:rFonts w:ascii="Times New Roman" w:hAnsi="Times New Roman" w:cs="Times New Roman"/>
                <w:sz w:val="20"/>
                <w:szCs w:val="20"/>
                <w:lang w:val="vi-VN"/>
              </w:rPr>
              <w:t xml:space="preserve">+ Bữa phụ chiều. Trong đó, cơ cấu chi phí bữa ăn được cân đối khoảng: (70% cho bữa trưa; 30% cho bữa phụ chiều). </w:t>
            </w:r>
          </w:p>
          <w:p w14:paraId="2F3C2E6B" w14:textId="77777777" w:rsidR="00CA64A4" w:rsidRPr="00B81D85" w:rsidRDefault="00CA64A4" w:rsidP="00CA64A4">
            <w:pPr>
              <w:jc w:val="both"/>
              <w:rPr>
                <w:rFonts w:ascii="Times New Roman" w:hAnsi="Times New Roman" w:cs="Times New Roman"/>
                <w:sz w:val="20"/>
                <w:szCs w:val="20"/>
                <w:lang w:val="vi-VN"/>
              </w:rPr>
            </w:pPr>
            <w:r w:rsidRPr="00B81D85">
              <w:rPr>
                <w:rFonts w:ascii="Times New Roman" w:hAnsi="Times New Roman" w:cs="Times New Roman"/>
                <w:sz w:val="20"/>
                <w:szCs w:val="20"/>
                <w:lang w:val="vi-VN"/>
              </w:rPr>
              <w:t xml:space="preserve">- Bữa ăn của trẻ mẫu giáo được tổ chức nấu trực tiếp tại trường mầm non, không thực hiện thuê hoặc đấu thầu suất ăn như cấp tiểu học; do đó giảm được một số chi phí trung gian như: nhân công cung cấp suất ăn; chi phí vận chuyển; hao mòn cơ sở vật chất phục vụ chế biến bên ngoài. </w:t>
            </w:r>
          </w:p>
          <w:p w14:paraId="32CD8D06" w14:textId="1CBDC29A" w:rsidR="00CA64A4" w:rsidRPr="00B81D85" w:rsidRDefault="00CA64A4" w:rsidP="00CA64A4">
            <w:pPr>
              <w:jc w:val="both"/>
              <w:rPr>
                <w:rFonts w:ascii="Times New Roman" w:hAnsi="Times New Roman" w:cs="Times New Roman"/>
                <w:b/>
                <w:bCs/>
                <w:sz w:val="20"/>
                <w:szCs w:val="20"/>
                <w:lang w:val="vi-VN"/>
              </w:rPr>
            </w:pPr>
            <w:r w:rsidRPr="00B81D85">
              <w:rPr>
                <w:rFonts w:ascii="Times New Roman" w:hAnsi="Times New Roman" w:cs="Times New Roman"/>
                <w:sz w:val="20"/>
                <w:szCs w:val="20"/>
              </w:rPr>
              <w:t xml:space="preserve">=&gt; Vì vậy, </w:t>
            </w:r>
            <w:r w:rsidRPr="00B81D85">
              <w:rPr>
                <w:rFonts w:ascii="Times New Roman" w:hAnsi="Times New Roman" w:cs="Times New Roman"/>
                <w:b/>
                <w:bCs/>
                <w:sz w:val="20"/>
                <w:szCs w:val="20"/>
              </w:rPr>
              <w:t>đề xuất mức hỗ trợ 3</w:t>
            </w:r>
            <w:r w:rsidR="00467EBF">
              <w:rPr>
                <w:rFonts w:ascii="Times New Roman" w:hAnsi="Times New Roman" w:cs="Times New Roman"/>
                <w:b/>
                <w:bCs/>
                <w:sz w:val="20"/>
                <w:szCs w:val="20"/>
              </w:rPr>
              <w:t>0</w:t>
            </w:r>
            <w:r w:rsidRPr="00B81D85">
              <w:rPr>
                <w:rFonts w:ascii="Times New Roman" w:hAnsi="Times New Roman" w:cs="Times New Roman"/>
                <w:b/>
                <w:bCs/>
                <w:sz w:val="20"/>
                <w:szCs w:val="20"/>
              </w:rPr>
              <w:t xml:space="preserve">.000 đồng/trẻ/ngày (tương đương </w:t>
            </w:r>
            <w:r w:rsidR="00467EBF">
              <w:rPr>
                <w:rFonts w:ascii="Times New Roman" w:hAnsi="Times New Roman" w:cs="Times New Roman"/>
                <w:b/>
                <w:bCs/>
                <w:sz w:val="20"/>
                <w:szCs w:val="20"/>
              </w:rPr>
              <w:t>66</w:t>
            </w:r>
            <w:r w:rsidRPr="00B81D85">
              <w:rPr>
                <w:rFonts w:ascii="Times New Roman" w:hAnsi="Times New Roman" w:cs="Times New Roman"/>
                <w:b/>
                <w:bCs/>
                <w:sz w:val="20"/>
                <w:szCs w:val="20"/>
              </w:rPr>
              <w:t>0.000 đồng/trẻ/</w:t>
            </w:r>
          </w:p>
          <w:p w14:paraId="12A7E3F8" w14:textId="77777777" w:rsidR="00CA64A4" w:rsidRPr="00B81D85" w:rsidRDefault="00CA64A4" w:rsidP="00CA64A4">
            <w:pPr>
              <w:jc w:val="both"/>
              <w:rPr>
                <w:rFonts w:ascii="Times New Roman" w:hAnsi="Times New Roman" w:cs="Times New Roman"/>
                <w:sz w:val="20"/>
                <w:szCs w:val="20"/>
                <w:lang w:val="vi-VN"/>
              </w:rPr>
            </w:pPr>
            <w:r w:rsidRPr="00B81D85">
              <w:rPr>
                <w:rFonts w:ascii="Times New Roman" w:hAnsi="Times New Roman" w:cs="Times New Roman"/>
                <w:b/>
                <w:bCs/>
                <w:sz w:val="20"/>
                <w:szCs w:val="20"/>
                <w:lang w:val="vi-VN"/>
              </w:rPr>
              <w:t>tháng)</w:t>
            </w:r>
            <w:r w:rsidRPr="00B81D85">
              <w:rPr>
                <w:rFonts w:ascii="Times New Roman" w:hAnsi="Times New Roman" w:cs="Times New Roman"/>
                <w:sz w:val="20"/>
                <w:szCs w:val="20"/>
                <w:lang w:val="vi-VN"/>
              </w:rPr>
              <w:t xml:space="preserve"> là phù hợp với điều kiện thực tế, góp phần nâng cao chất lượng chăm sóc, nuôi dưỡng trẻ em mầm non và bảo đảm thực hiện hiệu quả mục tiêu phổ cập giáo dục mầm non cho trẻ em từ 3 đến 5 tuổi.</w:t>
            </w:r>
            <w:r w:rsidRPr="00B81D85">
              <w:rPr>
                <w:rFonts w:ascii="Times New Roman" w:hAnsi="Times New Roman" w:cs="Times New Roman"/>
                <w:vanish/>
                <w:sz w:val="20"/>
                <w:szCs w:val="20"/>
              </w:rPr>
              <w:t>Top of Form</w:t>
            </w:r>
          </w:p>
          <w:p w14:paraId="4DE14AD4" w14:textId="77777777" w:rsidR="00CA64A4" w:rsidRPr="00B81D85" w:rsidRDefault="00CA64A4" w:rsidP="00CA64A4">
            <w:pPr>
              <w:jc w:val="both"/>
              <w:rPr>
                <w:rFonts w:ascii="Times New Roman" w:hAnsi="Times New Roman" w:cs="Times New Roman"/>
                <w:vanish/>
                <w:sz w:val="20"/>
                <w:szCs w:val="20"/>
              </w:rPr>
            </w:pPr>
            <w:r w:rsidRPr="00B81D85">
              <w:rPr>
                <w:rFonts w:ascii="Times New Roman" w:hAnsi="Times New Roman" w:cs="Times New Roman"/>
                <w:vanish/>
                <w:sz w:val="20"/>
                <w:szCs w:val="20"/>
              </w:rPr>
              <w:t>Bottom of Form</w:t>
            </w:r>
          </w:p>
          <w:p w14:paraId="4BDF4AF2" w14:textId="77777777" w:rsidR="00CA64A4" w:rsidRPr="00593FB1" w:rsidRDefault="00CA64A4" w:rsidP="00CA64A4">
            <w:pPr>
              <w:jc w:val="both"/>
              <w:rPr>
                <w:rFonts w:ascii="Times New Roman" w:hAnsi="Times New Roman" w:cs="Times New Roman"/>
                <w:b/>
                <w:bCs/>
                <w:sz w:val="20"/>
                <w:szCs w:val="20"/>
              </w:rPr>
            </w:pPr>
          </w:p>
        </w:tc>
        <w:tc>
          <w:tcPr>
            <w:tcW w:w="992" w:type="dxa"/>
          </w:tcPr>
          <w:p w14:paraId="504B0932" w14:textId="57008786" w:rsidR="00CA64A4" w:rsidRPr="00B81D85" w:rsidRDefault="00CA64A4" w:rsidP="00CA64A4">
            <w:pPr>
              <w:jc w:val="both"/>
              <w:rPr>
                <w:rFonts w:ascii="Times New Roman" w:hAnsi="Times New Roman" w:cs="Times New Roman"/>
                <w:sz w:val="20"/>
                <w:szCs w:val="20"/>
              </w:rPr>
            </w:pPr>
            <w:r w:rsidRPr="00B81D85">
              <w:rPr>
                <w:rFonts w:ascii="Times New Roman" w:hAnsi="Times New Roman" w:cs="Times New Roman"/>
                <w:sz w:val="20"/>
                <w:szCs w:val="20"/>
              </w:rPr>
              <w:lastRenderedPageBreak/>
              <w:t>1.091 trẻ</w:t>
            </w:r>
          </w:p>
        </w:tc>
        <w:tc>
          <w:tcPr>
            <w:tcW w:w="1568" w:type="dxa"/>
          </w:tcPr>
          <w:p w14:paraId="69AC907D" w14:textId="25107D24" w:rsidR="00CA64A4" w:rsidRPr="00B81D85" w:rsidRDefault="001811E2" w:rsidP="00CA64A4">
            <w:pPr>
              <w:jc w:val="center"/>
              <w:rPr>
                <w:rFonts w:ascii="Times New Roman" w:hAnsi="Times New Roman" w:cs="Times New Roman"/>
                <w:sz w:val="20"/>
                <w:szCs w:val="20"/>
              </w:rPr>
            </w:pPr>
            <w:r>
              <w:rPr>
                <w:rFonts w:ascii="Times New Roman" w:hAnsi="Times New Roman" w:cs="Times New Roman"/>
                <w:sz w:val="20"/>
                <w:szCs w:val="20"/>
              </w:rPr>
              <w:t>6.480.540</w:t>
            </w:r>
            <w:r w:rsidR="00CA64A4" w:rsidRPr="00B81D85">
              <w:rPr>
                <w:rFonts w:ascii="Times New Roman" w:hAnsi="Times New Roman" w:cs="Times New Roman"/>
                <w:sz w:val="20"/>
                <w:szCs w:val="20"/>
              </w:rPr>
              <w:t>.000</w:t>
            </w:r>
          </w:p>
        </w:tc>
        <w:tc>
          <w:tcPr>
            <w:tcW w:w="1693" w:type="dxa"/>
          </w:tcPr>
          <w:p w14:paraId="1C2FF6A3" w14:textId="01BF5AA7" w:rsidR="00CA64A4" w:rsidRPr="00B81D85" w:rsidRDefault="00A57034" w:rsidP="00CA64A4">
            <w:pPr>
              <w:jc w:val="center"/>
              <w:rPr>
                <w:rFonts w:ascii="Times New Roman" w:hAnsi="Times New Roman" w:cs="Times New Roman"/>
                <w:sz w:val="20"/>
                <w:szCs w:val="20"/>
              </w:rPr>
            </w:pPr>
            <w:r>
              <w:rPr>
                <w:rFonts w:ascii="Times New Roman" w:hAnsi="Times New Roman" w:cs="Times New Roman"/>
                <w:sz w:val="20"/>
                <w:szCs w:val="20"/>
              </w:rPr>
              <w:t>2.94</w:t>
            </w:r>
            <w:r w:rsidR="00CA64A4" w:rsidRPr="00B81D85">
              <w:rPr>
                <w:rFonts w:ascii="Times New Roman" w:hAnsi="Times New Roman" w:cs="Times New Roman"/>
                <w:sz w:val="20"/>
                <w:szCs w:val="20"/>
              </w:rPr>
              <w:t>5.7</w:t>
            </w:r>
            <w:r>
              <w:rPr>
                <w:rFonts w:ascii="Times New Roman" w:hAnsi="Times New Roman" w:cs="Times New Roman"/>
                <w:sz w:val="20"/>
                <w:szCs w:val="20"/>
              </w:rPr>
              <w:t>0</w:t>
            </w:r>
            <w:r w:rsidR="0086288D">
              <w:rPr>
                <w:rFonts w:ascii="Times New Roman" w:hAnsi="Times New Roman" w:cs="Times New Roman"/>
                <w:sz w:val="20"/>
                <w:szCs w:val="20"/>
              </w:rPr>
              <w:t>0</w:t>
            </w:r>
            <w:r w:rsidR="00CA64A4" w:rsidRPr="00B81D85">
              <w:rPr>
                <w:rFonts w:ascii="Times New Roman" w:hAnsi="Times New Roman" w:cs="Times New Roman"/>
                <w:sz w:val="20"/>
                <w:szCs w:val="20"/>
              </w:rPr>
              <w:t>.000</w:t>
            </w:r>
          </w:p>
        </w:tc>
      </w:tr>
    </w:tbl>
    <w:p w14:paraId="1A319C47" w14:textId="77777777" w:rsidR="004C0530" w:rsidRPr="00123EBD" w:rsidRDefault="004C0530">
      <w:pPr>
        <w:rPr>
          <w:rFonts w:ascii="Times New Roman" w:hAnsi="Times New Roman" w:cs="Times New Roman"/>
        </w:rPr>
      </w:pPr>
    </w:p>
    <w:sectPr w:rsidR="004C0530" w:rsidRPr="00123EBD" w:rsidSect="00DB5D5D">
      <w:headerReference w:type="even" r:id="rId7"/>
      <w:headerReference w:type="default" r:id="rId8"/>
      <w:footerReference w:type="even" r:id="rId9"/>
      <w:footerReference w:type="default" r:id="rId10"/>
      <w:headerReference w:type="first" r:id="rId11"/>
      <w:footerReference w:type="first" r:id="rId12"/>
      <w:pgSz w:w="15840" w:h="12240" w:orient="landscape"/>
      <w:pgMar w:top="1134" w:right="1134" w:bottom="142"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0F022" w14:textId="77777777" w:rsidR="00E226F4" w:rsidRDefault="00E226F4" w:rsidP="00D80951">
      <w:pPr>
        <w:spacing w:after="0" w:line="240" w:lineRule="auto"/>
      </w:pPr>
      <w:r>
        <w:separator/>
      </w:r>
    </w:p>
  </w:endnote>
  <w:endnote w:type="continuationSeparator" w:id="0">
    <w:p w14:paraId="6EC96663" w14:textId="77777777" w:rsidR="00E226F4" w:rsidRDefault="00E226F4" w:rsidP="00D8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C5FB6" w14:textId="77777777" w:rsidR="00D80951" w:rsidRDefault="00D809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E014F" w14:textId="77777777" w:rsidR="00D80951" w:rsidRDefault="00D8095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2BAF" w14:textId="77777777" w:rsidR="00D80951" w:rsidRDefault="00D809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0F845" w14:textId="77777777" w:rsidR="00E226F4" w:rsidRDefault="00E226F4" w:rsidP="00D80951">
      <w:pPr>
        <w:spacing w:after="0" w:line="240" w:lineRule="auto"/>
      </w:pPr>
      <w:r>
        <w:separator/>
      </w:r>
    </w:p>
  </w:footnote>
  <w:footnote w:type="continuationSeparator" w:id="0">
    <w:p w14:paraId="3FD73615" w14:textId="77777777" w:rsidR="00E226F4" w:rsidRDefault="00E226F4" w:rsidP="00D80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305DC" w14:textId="77777777" w:rsidR="00D80951" w:rsidRDefault="00D809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637328"/>
      <w:docPartObj>
        <w:docPartGallery w:val="Page Numbers (Top of Page)"/>
        <w:docPartUnique/>
      </w:docPartObj>
    </w:sdtPr>
    <w:sdtEndPr>
      <w:rPr>
        <w:noProof/>
      </w:rPr>
    </w:sdtEndPr>
    <w:sdtContent>
      <w:p w14:paraId="3F4CAA06" w14:textId="1227A015" w:rsidR="00D80951" w:rsidRDefault="00D80951">
        <w:pPr>
          <w:pStyle w:val="Header"/>
          <w:jc w:val="center"/>
        </w:pPr>
        <w:r>
          <w:fldChar w:fldCharType="begin"/>
        </w:r>
        <w:r>
          <w:instrText xml:space="preserve"> PAGE   \* MERGEFORMAT </w:instrText>
        </w:r>
        <w:r>
          <w:fldChar w:fldCharType="separate"/>
        </w:r>
        <w:r w:rsidR="009E4A7F">
          <w:rPr>
            <w:noProof/>
          </w:rPr>
          <w:t>3</w:t>
        </w:r>
        <w:r>
          <w:rPr>
            <w:noProof/>
          </w:rPr>
          <w:fldChar w:fldCharType="end"/>
        </w:r>
      </w:p>
    </w:sdtContent>
  </w:sdt>
  <w:p w14:paraId="5F6726E5" w14:textId="77777777" w:rsidR="00D80951" w:rsidRDefault="00D8095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7A6B3" w14:textId="77777777" w:rsidR="00D80951" w:rsidRDefault="00D809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87D"/>
    <w:multiLevelType w:val="hybridMultilevel"/>
    <w:tmpl w:val="8DDEE824"/>
    <w:lvl w:ilvl="0" w:tplc="7916B26C">
      <w:numFmt w:val="bullet"/>
      <w:lvlText w:val="-"/>
      <w:lvlJc w:val="left"/>
      <w:pPr>
        <w:ind w:left="720" w:hanging="360"/>
      </w:pPr>
      <w:rPr>
        <w:rFonts w:ascii="Times New Roman" w:eastAsiaTheme="minorHAnsi" w:hAnsi="Times New Roman" w:cs="Times New Roman"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57BE6"/>
    <w:multiLevelType w:val="multilevel"/>
    <w:tmpl w:val="08E2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1621E"/>
    <w:multiLevelType w:val="hybridMultilevel"/>
    <w:tmpl w:val="C09E13BC"/>
    <w:lvl w:ilvl="0" w:tplc="D1FA216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734DBB"/>
    <w:multiLevelType w:val="multilevel"/>
    <w:tmpl w:val="87EC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B7701"/>
    <w:multiLevelType w:val="hybridMultilevel"/>
    <w:tmpl w:val="6FBC0B76"/>
    <w:lvl w:ilvl="0" w:tplc="AF76EB10">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C1C0F"/>
    <w:multiLevelType w:val="multilevel"/>
    <w:tmpl w:val="68F85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73"/>
    <w:rsid w:val="00002120"/>
    <w:rsid w:val="00002340"/>
    <w:rsid w:val="0000629C"/>
    <w:rsid w:val="0001648C"/>
    <w:rsid w:val="00017B98"/>
    <w:rsid w:val="00021913"/>
    <w:rsid w:val="0002573C"/>
    <w:rsid w:val="0003570F"/>
    <w:rsid w:val="000408FA"/>
    <w:rsid w:val="00042F13"/>
    <w:rsid w:val="000508A5"/>
    <w:rsid w:val="00050C7B"/>
    <w:rsid w:val="00050E7B"/>
    <w:rsid w:val="00051E4D"/>
    <w:rsid w:val="000524E9"/>
    <w:rsid w:val="00052B29"/>
    <w:rsid w:val="000545AF"/>
    <w:rsid w:val="00057714"/>
    <w:rsid w:val="0008134D"/>
    <w:rsid w:val="00082911"/>
    <w:rsid w:val="000A25B8"/>
    <w:rsid w:val="000A519C"/>
    <w:rsid w:val="000C0C99"/>
    <w:rsid w:val="000C4FA0"/>
    <w:rsid w:val="000D35E4"/>
    <w:rsid w:val="000E5249"/>
    <w:rsid w:val="00106901"/>
    <w:rsid w:val="00123EBD"/>
    <w:rsid w:val="00124B53"/>
    <w:rsid w:val="001409A3"/>
    <w:rsid w:val="001471EA"/>
    <w:rsid w:val="00152F90"/>
    <w:rsid w:val="0016484D"/>
    <w:rsid w:val="00172FA1"/>
    <w:rsid w:val="00174781"/>
    <w:rsid w:val="001758E2"/>
    <w:rsid w:val="00177F06"/>
    <w:rsid w:val="001811E2"/>
    <w:rsid w:val="001874C5"/>
    <w:rsid w:val="00197BC6"/>
    <w:rsid w:val="001A0E77"/>
    <w:rsid w:val="001B6DEF"/>
    <w:rsid w:val="001C0305"/>
    <w:rsid w:val="001D5759"/>
    <w:rsid w:val="001D631B"/>
    <w:rsid w:val="001D6A9A"/>
    <w:rsid w:val="001D6ED4"/>
    <w:rsid w:val="001E1A0A"/>
    <w:rsid w:val="001E465A"/>
    <w:rsid w:val="001E6AD8"/>
    <w:rsid w:val="002169E6"/>
    <w:rsid w:val="002236E4"/>
    <w:rsid w:val="0022376D"/>
    <w:rsid w:val="002240D6"/>
    <w:rsid w:val="002267AD"/>
    <w:rsid w:val="00234CB3"/>
    <w:rsid w:val="00235D67"/>
    <w:rsid w:val="00240B9B"/>
    <w:rsid w:val="0024217A"/>
    <w:rsid w:val="002600BE"/>
    <w:rsid w:val="002608E5"/>
    <w:rsid w:val="002635A3"/>
    <w:rsid w:val="002815B9"/>
    <w:rsid w:val="002879FB"/>
    <w:rsid w:val="00292F70"/>
    <w:rsid w:val="00295876"/>
    <w:rsid w:val="00296BD5"/>
    <w:rsid w:val="002A2852"/>
    <w:rsid w:val="002A572D"/>
    <w:rsid w:val="002B4C2B"/>
    <w:rsid w:val="002B581C"/>
    <w:rsid w:val="002C2C63"/>
    <w:rsid w:val="002C55E0"/>
    <w:rsid w:val="002E0FD0"/>
    <w:rsid w:val="002E205C"/>
    <w:rsid w:val="002E2668"/>
    <w:rsid w:val="002E2EF3"/>
    <w:rsid w:val="002E4D34"/>
    <w:rsid w:val="002F0468"/>
    <w:rsid w:val="002F235F"/>
    <w:rsid w:val="002F46D2"/>
    <w:rsid w:val="00306348"/>
    <w:rsid w:val="00306B3C"/>
    <w:rsid w:val="0030745A"/>
    <w:rsid w:val="00352BE8"/>
    <w:rsid w:val="00353D37"/>
    <w:rsid w:val="00354B53"/>
    <w:rsid w:val="00361E29"/>
    <w:rsid w:val="003723DC"/>
    <w:rsid w:val="00372880"/>
    <w:rsid w:val="00373289"/>
    <w:rsid w:val="0037433F"/>
    <w:rsid w:val="00376267"/>
    <w:rsid w:val="00376A0C"/>
    <w:rsid w:val="003820FF"/>
    <w:rsid w:val="00395511"/>
    <w:rsid w:val="003959C6"/>
    <w:rsid w:val="003A42F5"/>
    <w:rsid w:val="003B061B"/>
    <w:rsid w:val="003B6A05"/>
    <w:rsid w:val="003E214B"/>
    <w:rsid w:val="003E313B"/>
    <w:rsid w:val="003E33DF"/>
    <w:rsid w:val="003F2402"/>
    <w:rsid w:val="003F274B"/>
    <w:rsid w:val="003F36AA"/>
    <w:rsid w:val="003F4C41"/>
    <w:rsid w:val="00400BD8"/>
    <w:rsid w:val="004011E3"/>
    <w:rsid w:val="00417BF4"/>
    <w:rsid w:val="0043489B"/>
    <w:rsid w:val="0045266F"/>
    <w:rsid w:val="00455442"/>
    <w:rsid w:val="0046498D"/>
    <w:rsid w:val="00467EBF"/>
    <w:rsid w:val="00474C31"/>
    <w:rsid w:val="0048354F"/>
    <w:rsid w:val="00485499"/>
    <w:rsid w:val="004A1873"/>
    <w:rsid w:val="004B08B3"/>
    <w:rsid w:val="004B263E"/>
    <w:rsid w:val="004B5554"/>
    <w:rsid w:val="004C0530"/>
    <w:rsid w:val="004C1FD2"/>
    <w:rsid w:val="004C483C"/>
    <w:rsid w:val="004C5B94"/>
    <w:rsid w:val="004D0F32"/>
    <w:rsid w:val="004D0FA6"/>
    <w:rsid w:val="004D4404"/>
    <w:rsid w:val="004E5C7D"/>
    <w:rsid w:val="004E7B12"/>
    <w:rsid w:val="00506937"/>
    <w:rsid w:val="00511A46"/>
    <w:rsid w:val="0051213B"/>
    <w:rsid w:val="00512750"/>
    <w:rsid w:val="0052056E"/>
    <w:rsid w:val="005254F1"/>
    <w:rsid w:val="005306F9"/>
    <w:rsid w:val="00534A70"/>
    <w:rsid w:val="00537398"/>
    <w:rsid w:val="00537924"/>
    <w:rsid w:val="00540F0D"/>
    <w:rsid w:val="005443C2"/>
    <w:rsid w:val="00545BDD"/>
    <w:rsid w:val="00560340"/>
    <w:rsid w:val="0059265C"/>
    <w:rsid w:val="00596DC4"/>
    <w:rsid w:val="005A1C07"/>
    <w:rsid w:val="005C1D75"/>
    <w:rsid w:val="005C37A4"/>
    <w:rsid w:val="005D0497"/>
    <w:rsid w:val="005D7B86"/>
    <w:rsid w:val="005E37E5"/>
    <w:rsid w:val="005E42A0"/>
    <w:rsid w:val="005E66DC"/>
    <w:rsid w:val="005F78E4"/>
    <w:rsid w:val="0060073E"/>
    <w:rsid w:val="006251F8"/>
    <w:rsid w:val="00625298"/>
    <w:rsid w:val="00625C9C"/>
    <w:rsid w:val="00626013"/>
    <w:rsid w:val="00626E9A"/>
    <w:rsid w:val="00644AC9"/>
    <w:rsid w:val="00645FB4"/>
    <w:rsid w:val="0065276D"/>
    <w:rsid w:val="00653CBB"/>
    <w:rsid w:val="0065584A"/>
    <w:rsid w:val="006771A8"/>
    <w:rsid w:val="00690B9E"/>
    <w:rsid w:val="0069173D"/>
    <w:rsid w:val="00697346"/>
    <w:rsid w:val="006A7041"/>
    <w:rsid w:val="006B0994"/>
    <w:rsid w:val="006B14F2"/>
    <w:rsid w:val="006B4094"/>
    <w:rsid w:val="006C09F9"/>
    <w:rsid w:val="006C490A"/>
    <w:rsid w:val="006C535B"/>
    <w:rsid w:val="006D1499"/>
    <w:rsid w:val="006E67AF"/>
    <w:rsid w:val="006E70A0"/>
    <w:rsid w:val="006F3D14"/>
    <w:rsid w:val="006F5199"/>
    <w:rsid w:val="006F7D3C"/>
    <w:rsid w:val="0070647E"/>
    <w:rsid w:val="007124BD"/>
    <w:rsid w:val="00720688"/>
    <w:rsid w:val="00722EDE"/>
    <w:rsid w:val="007308AE"/>
    <w:rsid w:val="00737618"/>
    <w:rsid w:val="007414A9"/>
    <w:rsid w:val="00741AB9"/>
    <w:rsid w:val="00757684"/>
    <w:rsid w:val="00766669"/>
    <w:rsid w:val="007677F0"/>
    <w:rsid w:val="007B0A76"/>
    <w:rsid w:val="007D1978"/>
    <w:rsid w:val="007D283F"/>
    <w:rsid w:val="007E46F6"/>
    <w:rsid w:val="007E53DF"/>
    <w:rsid w:val="0080792F"/>
    <w:rsid w:val="0081093B"/>
    <w:rsid w:val="00813838"/>
    <w:rsid w:val="0082257F"/>
    <w:rsid w:val="00830142"/>
    <w:rsid w:val="00830FAF"/>
    <w:rsid w:val="008368BF"/>
    <w:rsid w:val="00845970"/>
    <w:rsid w:val="00847CE5"/>
    <w:rsid w:val="00861B94"/>
    <w:rsid w:val="0086288D"/>
    <w:rsid w:val="00866C27"/>
    <w:rsid w:val="00874BC7"/>
    <w:rsid w:val="00892E33"/>
    <w:rsid w:val="008A016E"/>
    <w:rsid w:val="008B5716"/>
    <w:rsid w:val="008B6508"/>
    <w:rsid w:val="008B6D58"/>
    <w:rsid w:val="008C4D2E"/>
    <w:rsid w:val="008C4FB6"/>
    <w:rsid w:val="008C62AF"/>
    <w:rsid w:val="008D25DC"/>
    <w:rsid w:val="008D449A"/>
    <w:rsid w:val="008E16FF"/>
    <w:rsid w:val="008E695E"/>
    <w:rsid w:val="008F1D49"/>
    <w:rsid w:val="008F636C"/>
    <w:rsid w:val="008F75FE"/>
    <w:rsid w:val="008F77D0"/>
    <w:rsid w:val="00920FB8"/>
    <w:rsid w:val="00922675"/>
    <w:rsid w:val="00927EBC"/>
    <w:rsid w:val="009315E8"/>
    <w:rsid w:val="00947784"/>
    <w:rsid w:val="009649BD"/>
    <w:rsid w:val="009658A8"/>
    <w:rsid w:val="00972D86"/>
    <w:rsid w:val="00974653"/>
    <w:rsid w:val="00987107"/>
    <w:rsid w:val="009937DB"/>
    <w:rsid w:val="009949D4"/>
    <w:rsid w:val="009A3F53"/>
    <w:rsid w:val="009B3271"/>
    <w:rsid w:val="009B57B8"/>
    <w:rsid w:val="009D4F21"/>
    <w:rsid w:val="009E4A7F"/>
    <w:rsid w:val="009F0E71"/>
    <w:rsid w:val="009F610D"/>
    <w:rsid w:val="00A052C5"/>
    <w:rsid w:val="00A05CAC"/>
    <w:rsid w:val="00A112A9"/>
    <w:rsid w:val="00A13A57"/>
    <w:rsid w:val="00A148A2"/>
    <w:rsid w:val="00A159D9"/>
    <w:rsid w:val="00A2031F"/>
    <w:rsid w:val="00A20E22"/>
    <w:rsid w:val="00A23E1E"/>
    <w:rsid w:val="00A3694E"/>
    <w:rsid w:val="00A36F52"/>
    <w:rsid w:val="00A37029"/>
    <w:rsid w:val="00A42C27"/>
    <w:rsid w:val="00A43022"/>
    <w:rsid w:val="00A43932"/>
    <w:rsid w:val="00A505B2"/>
    <w:rsid w:val="00A5507D"/>
    <w:rsid w:val="00A57034"/>
    <w:rsid w:val="00A62277"/>
    <w:rsid w:val="00A64A9A"/>
    <w:rsid w:val="00A84B5B"/>
    <w:rsid w:val="00A910AD"/>
    <w:rsid w:val="00AA2223"/>
    <w:rsid w:val="00AA23BB"/>
    <w:rsid w:val="00AB65CC"/>
    <w:rsid w:val="00AE1D39"/>
    <w:rsid w:val="00B0116E"/>
    <w:rsid w:val="00B023A1"/>
    <w:rsid w:val="00B06998"/>
    <w:rsid w:val="00B14463"/>
    <w:rsid w:val="00B224C0"/>
    <w:rsid w:val="00B32BA3"/>
    <w:rsid w:val="00B35001"/>
    <w:rsid w:val="00B53EFC"/>
    <w:rsid w:val="00B57773"/>
    <w:rsid w:val="00B675B9"/>
    <w:rsid w:val="00B76BCB"/>
    <w:rsid w:val="00B81D85"/>
    <w:rsid w:val="00B81E42"/>
    <w:rsid w:val="00B83E60"/>
    <w:rsid w:val="00B925E4"/>
    <w:rsid w:val="00BA40DD"/>
    <w:rsid w:val="00BA62A4"/>
    <w:rsid w:val="00BD0069"/>
    <w:rsid w:val="00BE6EBC"/>
    <w:rsid w:val="00C12298"/>
    <w:rsid w:val="00C21512"/>
    <w:rsid w:val="00C21F0F"/>
    <w:rsid w:val="00C27789"/>
    <w:rsid w:val="00C333F5"/>
    <w:rsid w:val="00C339D5"/>
    <w:rsid w:val="00C52653"/>
    <w:rsid w:val="00C541C2"/>
    <w:rsid w:val="00C5753A"/>
    <w:rsid w:val="00C63D8B"/>
    <w:rsid w:val="00C71325"/>
    <w:rsid w:val="00C7632B"/>
    <w:rsid w:val="00C77747"/>
    <w:rsid w:val="00C86D64"/>
    <w:rsid w:val="00CA64A4"/>
    <w:rsid w:val="00CA7190"/>
    <w:rsid w:val="00CB6460"/>
    <w:rsid w:val="00CC007A"/>
    <w:rsid w:val="00CC1EB0"/>
    <w:rsid w:val="00CC2471"/>
    <w:rsid w:val="00CE2B5C"/>
    <w:rsid w:val="00CE48B1"/>
    <w:rsid w:val="00CF138E"/>
    <w:rsid w:val="00CF15E2"/>
    <w:rsid w:val="00CF47F6"/>
    <w:rsid w:val="00D1202A"/>
    <w:rsid w:val="00D1326F"/>
    <w:rsid w:val="00D302EB"/>
    <w:rsid w:val="00D342BD"/>
    <w:rsid w:val="00D37567"/>
    <w:rsid w:val="00D46623"/>
    <w:rsid w:val="00D501DB"/>
    <w:rsid w:val="00D52DE0"/>
    <w:rsid w:val="00D622A5"/>
    <w:rsid w:val="00D66B04"/>
    <w:rsid w:val="00D73C8C"/>
    <w:rsid w:val="00D73FFC"/>
    <w:rsid w:val="00D7594A"/>
    <w:rsid w:val="00D76110"/>
    <w:rsid w:val="00D80951"/>
    <w:rsid w:val="00D87DF2"/>
    <w:rsid w:val="00D90280"/>
    <w:rsid w:val="00DA2DED"/>
    <w:rsid w:val="00DB03C7"/>
    <w:rsid w:val="00DB05F3"/>
    <w:rsid w:val="00DB1B3A"/>
    <w:rsid w:val="00DB5D5D"/>
    <w:rsid w:val="00DD328C"/>
    <w:rsid w:val="00DE4600"/>
    <w:rsid w:val="00DE58B4"/>
    <w:rsid w:val="00E00184"/>
    <w:rsid w:val="00E01715"/>
    <w:rsid w:val="00E11345"/>
    <w:rsid w:val="00E11826"/>
    <w:rsid w:val="00E15E8B"/>
    <w:rsid w:val="00E2187F"/>
    <w:rsid w:val="00E226F4"/>
    <w:rsid w:val="00E24B1A"/>
    <w:rsid w:val="00E3028B"/>
    <w:rsid w:val="00E42135"/>
    <w:rsid w:val="00E478FD"/>
    <w:rsid w:val="00E47CC2"/>
    <w:rsid w:val="00E5153C"/>
    <w:rsid w:val="00E54249"/>
    <w:rsid w:val="00E608BA"/>
    <w:rsid w:val="00E73293"/>
    <w:rsid w:val="00E80527"/>
    <w:rsid w:val="00E840F5"/>
    <w:rsid w:val="00E87C60"/>
    <w:rsid w:val="00E9556F"/>
    <w:rsid w:val="00E97C80"/>
    <w:rsid w:val="00EA1BAC"/>
    <w:rsid w:val="00EB7188"/>
    <w:rsid w:val="00EC3AE1"/>
    <w:rsid w:val="00EC5521"/>
    <w:rsid w:val="00ED040E"/>
    <w:rsid w:val="00ED1A5B"/>
    <w:rsid w:val="00ED3143"/>
    <w:rsid w:val="00ED7A29"/>
    <w:rsid w:val="00EE6A3C"/>
    <w:rsid w:val="00EF0725"/>
    <w:rsid w:val="00EF37C9"/>
    <w:rsid w:val="00F03CB8"/>
    <w:rsid w:val="00F04C5E"/>
    <w:rsid w:val="00F05004"/>
    <w:rsid w:val="00F05898"/>
    <w:rsid w:val="00F0799C"/>
    <w:rsid w:val="00F07C2C"/>
    <w:rsid w:val="00F14710"/>
    <w:rsid w:val="00F1514D"/>
    <w:rsid w:val="00F30027"/>
    <w:rsid w:val="00F30A22"/>
    <w:rsid w:val="00F31973"/>
    <w:rsid w:val="00F335D3"/>
    <w:rsid w:val="00F4056F"/>
    <w:rsid w:val="00F44226"/>
    <w:rsid w:val="00F46977"/>
    <w:rsid w:val="00F518E9"/>
    <w:rsid w:val="00F57564"/>
    <w:rsid w:val="00F652BC"/>
    <w:rsid w:val="00F658D9"/>
    <w:rsid w:val="00F93F55"/>
    <w:rsid w:val="00F94D9C"/>
    <w:rsid w:val="00FB0B13"/>
    <w:rsid w:val="00FB34E2"/>
    <w:rsid w:val="00FB3AF1"/>
    <w:rsid w:val="00FC09AB"/>
    <w:rsid w:val="00FC4048"/>
    <w:rsid w:val="00FC64F1"/>
    <w:rsid w:val="00FD6E5D"/>
    <w:rsid w:val="00FF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7F06"/>
  <w15:chartTrackingRefBased/>
  <w15:docId w15:val="{EE9FD72B-3EC5-4DAB-B926-B3B8A60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92F"/>
    <w:pPr>
      <w:ind w:left="720"/>
      <w:contextualSpacing/>
    </w:pPr>
  </w:style>
  <w:style w:type="character" w:styleId="PlaceholderText">
    <w:name w:val="Placeholder Text"/>
    <w:basedOn w:val="DefaultParagraphFont"/>
    <w:uiPriority w:val="99"/>
    <w:semiHidden/>
    <w:rsid w:val="0065276D"/>
    <w:rPr>
      <w:color w:val="666666"/>
    </w:rPr>
  </w:style>
  <w:style w:type="paragraph" w:styleId="Header">
    <w:name w:val="header"/>
    <w:basedOn w:val="Normal"/>
    <w:link w:val="HeaderChar"/>
    <w:uiPriority w:val="99"/>
    <w:unhideWhenUsed/>
    <w:rsid w:val="00D80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951"/>
  </w:style>
  <w:style w:type="paragraph" w:styleId="Footer">
    <w:name w:val="footer"/>
    <w:basedOn w:val="Normal"/>
    <w:link w:val="FooterChar"/>
    <w:uiPriority w:val="99"/>
    <w:unhideWhenUsed/>
    <w:rsid w:val="00D80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2</cp:revision>
  <dcterms:created xsi:type="dcterms:W3CDTF">2026-06-09T07:09:00Z</dcterms:created>
  <dcterms:modified xsi:type="dcterms:W3CDTF">2026-06-09T07:09:00Z</dcterms:modified>
</cp:coreProperties>
</file>